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>Մամուլի հաղորդագրություն</w:t>
      </w:r>
    </w:p>
    <w:p w:rsidR="00A549B0" w:rsidRPr="00AB4E70" w:rsidRDefault="00F937E7" w:rsidP="00A549B0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3</w:t>
      </w:r>
      <w:r w:rsidR="008C3C0E">
        <w:rPr>
          <w:rFonts w:ascii="Sylfaen" w:hAnsi="Sylfaen"/>
          <w:b/>
          <w:sz w:val="22"/>
          <w:szCs w:val="22"/>
        </w:rPr>
        <w:t>1</w:t>
      </w:r>
      <w:r w:rsidR="00AB4E70" w:rsidRPr="00AB4E70">
        <w:rPr>
          <w:rFonts w:ascii="Sylfaen" w:hAnsi="Sylfaen"/>
          <w:b/>
          <w:sz w:val="22"/>
          <w:szCs w:val="22"/>
        </w:rPr>
        <w:t xml:space="preserve"> </w:t>
      </w:r>
      <w:r w:rsidR="00A549B0" w:rsidRPr="00AB4E70">
        <w:rPr>
          <w:rFonts w:ascii="Sylfaen" w:hAnsi="Sylfaen"/>
          <w:b/>
          <w:sz w:val="22"/>
          <w:szCs w:val="22"/>
        </w:rPr>
        <w:t>մարտի 2016</w:t>
      </w:r>
      <w:r w:rsidR="00D505D8" w:rsidRPr="00AB4E70">
        <w:rPr>
          <w:rFonts w:ascii="Sylfaen" w:hAnsi="Sylfaen"/>
          <w:b/>
          <w:sz w:val="22"/>
          <w:szCs w:val="22"/>
        </w:rPr>
        <w:t>թ.</w:t>
      </w:r>
    </w:p>
    <w:p w:rsidR="00A549B0" w:rsidRPr="00AB4E70" w:rsidRDefault="00A549B0" w:rsidP="00A549B0">
      <w:pPr>
        <w:jc w:val="right"/>
        <w:rPr>
          <w:rFonts w:ascii="Sylfaen" w:hAnsi="Sylfaen"/>
          <w:b/>
          <w:sz w:val="22"/>
          <w:szCs w:val="22"/>
        </w:rPr>
      </w:pPr>
    </w:p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 xml:space="preserve">Ավետիսյանների ընտանիքի սպանության գործով </w:t>
      </w:r>
      <w:r w:rsidR="00AB4E70" w:rsidRPr="00AB4E70">
        <w:rPr>
          <w:rFonts w:ascii="Sylfaen" w:hAnsi="Sylfaen"/>
          <w:b/>
          <w:sz w:val="22"/>
          <w:szCs w:val="22"/>
          <w:lang w:val="ru-RU"/>
        </w:rPr>
        <w:t>տաս</w:t>
      </w:r>
      <w:r w:rsidR="00D505D8" w:rsidRPr="00AB4E70">
        <w:rPr>
          <w:rFonts w:ascii="Sylfaen" w:hAnsi="Sylfaen"/>
          <w:b/>
          <w:sz w:val="22"/>
          <w:szCs w:val="22"/>
        </w:rPr>
        <w:t>ն</w:t>
      </w:r>
      <w:r w:rsidR="00F937E7">
        <w:rPr>
          <w:rFonts w:ascii="Sylfaen" w:hAnsi="Sylfaen"/>
          <w:b/>
          <w:sz w:val="22"/>
          <w:szCs w:val="22"/>
        </w:rPr>
        <w:t>մեկ</w:t>
      </w:r>
      <w:r w:rsidRPr="00AB4E70">
        <w:rPr>
          <w:rFonts w:ascii="Sylfaen" w:hAnsi="Sylfaen"/>
          <w:b/>
          <w:sz w:val="22"/>
          <w:szCs w:val="22"/>
        </w:rPr>
        <w:t>երորդ դատական նիստի մասին</w:t>
      </w:r>
    </w:p>
    <w:p w:rsidR="00A549B0" w:rsidRPr="00AB4E70" w:rsidRDefault="00A549B0" w:rsidP="00A549B0">
      <w:pPr>
        <w:jc w:val="right"/>
        <w:rPr>
          <w:rFonts w:ascii="Sylfaen" w:hAnsi="Sylfaen"/>
          <w:sz w:val="22"/>
          <w:szCs w:val="22"/>
        </w:rPr>
      </w:pPr>
    </w:p>
    <w:p w:rsidR="00A549B0" w:rsidRPr="008C3C0E" w:rsidRDefault="00A549B0" w:rsidP="008C3C0E">
      <w:pPr>
        <w:spacing w:line="360" w:lineRule="auto"/>
        <w:jc w:val="both"/>
        <w:rPr>
          <w:rFonts w:ascii="Sylfaen" w:hAnsi="Sylfaen"/>
        </w:rPr>
      </w:pPr>
      <w:r w:rsidRPr="008C3C0E">
        <w:rPr>
          <w:rFonts w:ascii="Sylfaen" w:hAnsi="Sylfaen"/>
        </w:rPr>
        <w:t xml:space="preserve">2016 թվականի </w:t>
      </w:r>
      <w:r w:rsidR="00D505D8" w:rsidRPr="008C3C0E">
        <w:rPr>
          <w:rFonts w:ascii="Sylfaen" w:hAnsi="Sylfaen"/>
        </w:rPr>
        <w:t xml:space="preserve">մարտի </w:t>
      </w:r>
      <w:r w:rsidR="00F937E7" w:rsidRPr="008C3C0E">
        <w:rPr>
          <w:rFonts w:ascii="Sylfaen" w:hAnsi="Sylfaen"/>
        </w:rPr>
        <w:t>25</w:t>
      </w:r>
      <w:r w:rsidRPr="008C3C0E">
        <w:rPr>
          <w:rFonts w:ascii="Sylfaen" w:hAnsi="Sylfaen"/>
        </w:rPr>
        <w:t xml:space="preserve">-ին ռուսական 102-րդ ռազմաբազայի տարածքում տեղի ունեցավ Շիրակի մարզի ընդհանուր իրավասության դատարանի </w:t>
      </w:r>
      <w:r w:rsidR="00AB4E70" w:rsidRPr="008C3C0E">
        <w:rPr>
          <w:rFonts w:ascii="Sylfaen" w:hAnsi="Sylfaen"/>
          <w:lang w:val="ru-RU"/>
        </w:rPr>
        <w:t>տաս</w:t>
      </w:r>
      <w:r w:rsidR="00D505D8" w:rsidRPr="008C3C0E">
        <w:rPr>
          <w:rFonts w:ascii="Sylfaen" w:hAnsi="Sylfaen"/>
        </w:rPr>
        <w:t>ն</w:t>
      </w:r>
      <w:r w:rsidR="00F937E7" w:rsidRPr="008C3C0E">
        <w:rPr>
          <w:rFonts w:ascii="Sylfaen" w:hAnsi="Sylfaen"/>
        </w:rPr>
        <w:t>մեկ</w:t>
      </w:r>
      <w:r w:rsidRPr="008C3C0E">
        <w:rPr>
          <w:rFonts w:ascii="Sylfaen" w:hAnsi="Sylfaen"/>
        </w:rPr>
        <w:t>երորդ արտագնա դատական նիստը՝ Ավետիսյանների ընտանիքի սպանության գործով:</w:t>
      </w:r>
    </w:p>
    <w:p w:rsidR="008C3C0E" w:rsidRPr="008C3C0E" w:rsidRDefault="005C41A2" w:rsidP="008C3C0E">
      <w:pPr>
        <w:spacing w:line="360" w:lineRule="auto"/>
        <w:jc w:val="both"/>
        <w:rPr>
          <w:rStyle w:val="apple-converted-space"/>
          <w:rFonts w:ascii="Sylfaen" w:hAnsi="Sylfaen" w:cs="Tahoma"/>
          <w:shd w:val="clear" w:color="auto" w:fill="FFFFFF"/>
        </w:rPr>
      </w:pPr>
      <w:r w:rsidRPr="008C3C0E">
        <w:rPr>
          <w:rFonts w:ascii="Sylfaen" w:hAnsi="Sylfaen"/>
          <w:lang w:val="ru-RU"/>
        </w:rPr>
        <w:t>Այս</w:t>
      </w:r>
      <w:r w:rsidRPr="008C3C0E">
        <w:rPr>
          <w:rFonts w:ascii="Sylfaen" w:hAnsi="Sylfaen"/>
        </w:rPr>
        <w:t xml:space="preserve"> </w:t>
      </w:r>
      <w:r w:rsidRPr="008C3C0E">
        <w:rPr>
          <w:rFonts w:ascii="Sylfaen" w:hAnsi="Sylfaen"/>
          <w:lang w:val="ru-RU"/>
        </w:rPr>
        <w:t>դատական</w:t>
      </w:r>
      <w:r w:rsidRPr="008C3C0E">
        <w:rPr>
          <w:rFonts w:ascii="Sylfaen" w:hAnsi="Sylfaen"/>
        </w:rPr>
        <w:t xml:space="preserve"> </w:t>
      </w:r>
      <w:r w:rsidRPr="008C3C0E">
        <w:rPr>
          <w:rFonts w:ascii="Sylfaen" w:hAnsi="Sylfaen"/>
          <w:lang w:val="ru-RU"/>
        </w:rPr>
        <w:t>նիստին</w:t>
      </w:r>
      <w:r w:rsidRPr="008C3C0E">
        <w:rPr>
          <w:rFonts w:ascii="Sylfaen" w:hAnsi="Sylfaen"/>
        </w:rPr>
        <w:t xml:space="preserve"> </w:t>
      </w:r>
      <w:r w:rsidRPr="008C3C0E">
        <w:rPr>
          <w:rFonts w:ascii="Sylfaen" w:hAnsi="Sylfaen"/>
          <w:lang w:val="ru-RU"/>
        </w:rPr>
        <w:t>շարունակվեց</w:t>
      </w:r>
      <w:r w:rsidRPr="008C3C0E">
        <w:rPr>
          <w:rFonts w:ascii="Sylfaen" w:hAnsi="Sylfaen"/>
        </w:rPr>
        <w:t xml:space="preserve"> </w:t>
      </w:r>
      <w:r w:rsidRPr="008C3C0E">
        <w:rPr>
          <w:rFonts w:ascii="Sylfaen" w:hAnsi="Sylfaen"/>
          <w:lang w:val="ru-RU"/>
        </w:rPr>
        <w:t>ա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>պացույցների հետազոտման փուլ</w:t>
      </w:r>
      <w:r w:rsidRPr="008C3C0E">
        <w:rPr>
          <w:rStyle w:val="apple-converted-space"/>
          <w:rFonts w:ascii="Sylfaen" w:hAnsi="Sylfaen" w:cs="Tahoma"/>
          <w:shd w:val="clear" w:color="auto" w:fill="FFFFFF"/>
          <w:lang w:val="ru-RU"/>
        </w:rPr>
        <w:t>ը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 xml:space="preserve">, </w:t>
      </w:r>
      <w:r w:rsidRPr="008C3C0E">
        <w:rPr>
          <w:rStyle w:val="apple-converted-space"/>
          <w:rFonts w:ascii="Sylfaen" w:hAnsi="Sylfaen" w:cs="Tahoma"/>
          <w:shd w:val="clear" w:color="auto" w:fill="FFFFFF"/>
          <w:lang w:val="ru-RU"/>
        </w:rPr>
        <w:t>որի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 xml:space="preserve"> </w:t>
      </w:r>
      <w:r w:rsidRPr="008C3C0E">
        <w:rPr>
          <w:rStyle w:val="apple-converted-space"/>
          <w:rFonts w:ascii="Sylfaen" w:hAnsi="Sylfaen" w:cs="Tahoma"/>
          <w:shd w:val="clear" w:color="auto" w:fill="FFFFFF"/>
          <w:lang w:val="ru-RU"/>
        </w:rPr>
        <w:t>շրջանակներում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 xml:space="preserve"> </w:t>
      </w:r>
      <w:r w:rsidRPr="008C3C0E">
        <w:rPr>
          <w:rStyle w:val="apple-converted-space"/>
          <w:rFonts w:ascii="Sylfaen" w:hAnsi="Sylfaen" w:cs="Tahoma"/>
          <w:shd w:val="clear" w:color="auto" w:fill="FFFFFF"/>
          <w:lang w:val="ru-RU"/>
        </w:rPr>
        <w:t>հետազոտվեցին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 xml:space="preserve"> </w:t>
      </w:r>
      <w:r w:rsidRPr="008C3C0E">
        <w:rPr>
          <w:rStyle w:val="apple-converted-space"/>
          <w:rFonts w:ascii="Sylfaen" w:hAnsi="Sylfaen" w:cs="Tahoma"/>
          <w:shd w:val="clear" w:color="auto" w:fill="FFFFFF"/>
          <w:lang w:val="ru-RU"/>
        </w:rPr>
        <w:t>քրեական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 xml:space="preserve"> </w:t>
      </w:r>
      <w:r w:rsidRPr="008C3C0E">
        <w:rPr>
          <w:rStyle w:val="apple-converted-space"/>
          <w:rFonts w:ascii="Sylfaen" w:hAnsi="Sylfaen" w:cs="Tahoma"/>
          <w:shd w:val="clear" w:color="auto" w:fill="FFFFFF"/>
          <w:lang w:val="ru-RU"/>
        </w:rPr>
        <w:t>գործի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 xml:space="preserve"> </w:t>
      </w:r>
      <w:r w:rsidR="00F937E7" w:rsidRPr="008C3C0E">
        <w:rPr>
          <w:rStyle w:val="apple-converted-space"/>
          <w:rFonts w:ascii="Sylfaen" w:hAnsi="Sylfaen" w:cs="Tahoma"/>
          <w:shd w:val="clear" w:color="auto" w:fill="FFFFFF"/>
        </w:rPr>
        <w:t>10-23-</w:t>
      </w:r>
      <w:r w:rsidRPr="008C3C0E">
        <w:rPr>
          <w:rStyle w:val="apple-converted-space"/>
          <w:rFonts w:ascii="Sylfaen" w:hAnsi="Sylfaen" w:cs="Tahoma"/>
          <w:shd w:val="clear" w:color="auto" w:fill="FFFFFF"/>
          <w:lang w:val="ru-RU"/>
        </w:rPr>
        <w:t>րդ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 xml:space="preserve"> </w:t>
      </w:r>
      <w:r w:rsidRPr="008C3C0E">
        <w:rPr>
          <w:rStyle w:val="apple-converted-space"/>
          <w:rFonts w:ascii="Sylfaen" w:hAnsi="Sylfaen" w:cs="Tahoma"/>
          <w:shd w:val="clear" w:color="auto" w:fill="FFFFFF"/>
          <w:lang w:val="ru-RU"/>
        </w:rPr>
        <w:t>հատորները</w:t>
      </w:r>
      <w:r w:rsidRPr="008C3C0E">
        <w:rPr>
          <w:rStyle w:val="apple-converted-space"/>
          <w:rFonts w:ascii="Sylfaen" w:hAnsi="Sylfaen" w:cs="Tahoma"/>
          <w:shd w:val="clear" w:color="auto" w:fill="FFFFFF"/>
        </w:rPr>
        <w:t>:</w:t>
      </w:r>
      <w:r w:rsidR="00F937E7" w:rsidRPr="008C3C0E">
        <w:rPr>
          <w:rStyle w:val="apple-converted-space"/>
          <w:rFonts w:ascii="Sylfaen" w:hAnsi="Sylfaen" w:cs="Tahoma"/>
          <w:shd w:val="clear" w:color="auto" w:fill="FFFFFF"/>
        </w:rPr>
        <w:t xml:space="preserve"> Դրանցից 9</w:t>
      </w:r>
      <w:r w:rsidR="008C3C0E" w:rsidRPr="008C3C0E">
        <w:rPr>
          <w:rStyle w:val="apple-converted-space"/>
          <w:rFonts w:ascii="Sylfaen" w:hAnsi="Sylfaen" w:cs="Tahoma"/>
          <w:shd w:val="clear" w:color="auto" w:fill="FFFFFF"/>
        </w:rPr>
        <w:t xml:space="preserve"> </w:t>
      </w:r>
      <w:r w:rsidR="00F937E7" w:rsidRPr="008C3C0E">
        <w:rPr>
          <w:rStyle w:val="apple-converted-space"/>
          <w:rFonts w:ascii="Sylfaen" w:hAnsi="Sylfaen" w:cs="Tahoma"/>
          <w:shd w:val="clear" w:color="auto" w:fill="FFFFFF"/>
        </w:rPr>
        <w:t>հատորը ներառում էին ռուսական կողմի փոխանցած փաստաթղթերը:</w:t>
      </w:r>
    </w:p>
    <w:p w:rsidR="00F937E7" w:rsidRPr="008C3C0E" w:rsidRDefault="008C3C0E" w:rsidP="008C3C0E">
      <w:pPr>
        <w:spacing w:line="360" w:lineRule="auto"/>
        <w:jc w:val="both"/>
        <w:rPr>
          <w:rStyle w:val="apple-converted-space"/>
          <w:rFonts w:ascii="Sylfaen" w:hAnsi="Sylfaen" w:cs="Tahoma"/>
          <w:shd w:val="clear" w:color="auto" w:fill="FFFFFF"/>
        </w:rPr>
      </w:pPr>
      <w:r w:rsidRPr="008C3C0E">
        <w:rPr>
          <w:rFonts w:ascii="Sylfaen" w:hAnsi="Sylfaen" w:cs="Tahoma"/>
          <w:color w:val="000000"/>
          <w:shd w:val="clear" w:color="auto" w:fill="FFFFFF"/>
        </w:rPr>
        <w:t>Դատական նիստի ընթացքում առայժմ Պերմյակովի ցուցմունքի տարրեր պարունակող փաստաթղթերը չհրապարակվեցին:</w:t>
      </w:r>
    </w:p>
    <w:p w:rsidR="00863C49" w:rsidRPr="008C3C0E" w:rsidRDefault="00A549B0" w:rsidP="008C3C0E">
      <w:pPr>
        <w:spacing w:line="360" w:lineRule="auto"/>
        <w:jc w:val="both"/>
        <w:rPr>
          <w:rFonts w:ascii="Sylfaen" w:hAnsi="Sylfaen"/>
        </w:rPr>
      </w:pPr>
      <w:r w:rsidRPr="008C3C0E">
        <w:rPr>
          <w:rFonts w:ascii="Sylfaen" w:hAnsi="Sylfaen" w:cs="Tahoma"/>
        </w:rPr>
        <w:t xml:space="preserve">Ավետիսյանների սպանության գործով Շիրակի մարզի ընդհանուր իրավասության դատարանի հաջորդ արտագնա դատական նիստը նշանակված է 2016 թ. </w:t>
      </w:r>
      <w:r w:rsidR="00F937E7" w:rsidRPr="008C3C0E">
        <w:rPr>
          <w:rFonts w:ascii="Sylfaen" w:hAnsi="Sylfaen" w:cs="Tahoma"/>
        </w:rPr>
        <w:t>ապրիլի 1</w:t>
      </w:r>
      <w:r w:rsidRPr="008C3C0E">
        <w:rPr>
          <w:rFonts w:ascii="Sylfaen" w:hAnsi="Sylfaen" w:cs="Tahoma"/>
        </w:rPr>
        <w:t>-ին՝ ժամը 12:00-ին:</w:t>
      </w:r>
    </w:p>
    <w:sectPr w:rsidR="00863C49" w:rsidRPr="008C3C0E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AA" w:rsidRDefault="00AA5EAA">
      <w:r>
        <w:separator/>
      </w:r>
    </w:p>
  </w:endnote>
  <w:endnote w:type="continuationSeparator" w:id="1">
    <w:p w:rsidR="00AA5EAA" w:rsidRDefault="00AA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9D650B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AA" w:rsidRDefault="00AA5EAA">
      <w:r>
        <w:separator/>
      </w:r>
    </w:p>
  </w:footnote>
  <w:footnote w:type="continuationSeparator" w:id="1">
    <w:p w:rsidR="00AA5EAA" w:rsidRDefault="00AA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549B0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9B0" w:rsidRPr="006251B7" w:rsidRDefault="00A549B0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334CD"/>
    <w:rsid w:val="001337F2"/>
    <w:rsid w:val="0015183C"/>
    <w:rsid w:val="00174507"/>
    <w:rsid w:val="001C7E85"/>
    <w:rsid w:val="001F0028"/>
    <w:rsid w:val="002615BD"/>
    <w:rsid w:val="00267707"/>
    <w:rsid w:val="00271B7E"/>
    <w:rsid w:val="002C02E0"/>
    <w:rsid w:val="002C2847"/>
    <w:rsid w:val="003352A1"/>
    <w:rsid w:val="00353154"/>
    <w:rsid w:val="00360C52"/>
    <w:rsid w:val="00361D16"/>
    <w:rsid w:val="003A0569"/>
    <w:rsid w:val="003B3D43"/>
    <w:rsid w:val="003D1FA2"/>
    <w:rsid w:val="003D3D81"/>
    <w:rsid w:val="0044377C"/>
    <w:rsid w:val="00444131"/>
    <w:rsid w:val="0044732A"/>
    <w:rsid w:val="00451F4C"/>
    <w:rsid w:val="00460207"/>
    <w:rsid w:val="00475360"/>
    <w:rsid w:val="00481693"/>
    <w:rsid w:val="004B742D"/>
    <w:rsid w:val="004D00BB"/>
    <w:rsid w:val="004F1486"/>
    <w:rsid w:val="00506A06"/>
    <w:rsid w:val="0052789B"/>
    <w:rsid w:val="00544FB0"/>
    <w:rsid w:val="005B193C"/>
    <w:rsid w:val="005C41A2"/>
    <w:rsid w:val="005D0C98"/>
    <w:rsid w:val="005F27D8"/>
    <w:rsid w:val="005F6287"/>
    <w:rsid w:val="00610FB1"/>
    <w:rsid w:val="0062184D"/>
    <w:rsid w:val="006251B7"/>
    <w:rsid w:val="00626F91"/>
    <w:rsid w:val="00632E8A"/>
    <w:rsid w:val="00646039"/>
    <w:rsid w:val="00693034"/>
    <w:rsid w:val="00693DCC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E4E7E"/>
    <w:rsid w:val="00801BD2"/>
    <w:rsid w:val="00802BC9"/>
    <w:rsid w:val="00806654"/>
    <w:rsid w:val="00830F2F"/>
    <w:rsid w:val="00862BC6"/>
    <w:rsid w:val="00863C49"/>
    <w:rsid w:val="00866BF3"/>
    <w:rsid w:val="00876759"/>
    <w:rsid w:val="008A405E"/>
    <w:rsid w:val="008C3C0E"/>
    <w:rsid w:val="008C7090"/>
    <w:rsid w:val="00904030"/>
    <w:rsid w:val="00934680"/>
    <w:rsid w:val="009453E9"/>
    <w:rsid w:val="009A2773"/>
    <w:rsid w:val="009A5497"/>
    <w:rsid w:val="009B457C"/>
    <w:rsid w:val="009B4D93"/>
    <w:rsid w:val="009D3B22"/>
    <w:rsid w:val="009D650B"/>
    <w:rsid w:val="00A549B0"/>
    <w:rsid w:val="00A561D3"/>
    <w:rsid w:val="00A72C4B"/>
    <w:rsid w:val="00A7477C"/>
    <w:rsid w:val="00A8316A"/>
    <w:rsid w:val="00A97590"/>
    <w:rsid w:val="00AA5EAA"/>
    <w:rsid w:val="00AB4E70"/>
    <w:rsid w:val="00AC7B5C"/>
    <w:rsid w:val="00B109F0"/>
    <w:rsid w:val="00B13DF3"/>
    <w:rsid w:val="00B1517D"/>
    <w:rsid w:val="00B258B8"/>
    <w:rsid w:val="00B41016"/>
    <w:rsid w:val="00B51503"/>
    <w:rsid w:val="00B672A1"/>
    <w:rsid w:val="00B95BCA"/>
    <w:rsid w:val="00BA7118"/>
    <w:rsid w:val="00BA767A"/>
    <w:rsid w:val="00BD022D"/>
    <w:rsid w:val="00BE40AD"/>
    <w:rsid w:val="00C1027E"/>
    <w:rsid w:val="00C250A3"/>
    <w:rsid w:val="00C266A7"/>
    <w:rsid w:val="00C31A9B"/>
    <w:rsid w:val="00C47EE1"/>
    <w:rsid w:val="00C92433"/>
    <w:rsid w:val="00CA225B"/>
    <w:rsid w:val="00CC5CE5"/>
    <w:rsid w:val="00CE1FAC"/>
    <w:rsid w:val="00D111A7"/>
    <w:rsid w:val="00D23EEC"/>
    <w:rsid w:val="00D438FB"/>
    <w:rsid w:val="00D470BE"/>
    <w:rsid w:val="00D505D8"/>
    <w:rsid w:val="00D52D18"/>
    <w:rsid w:val="00D56B00"/>
    <w:rsid w:val="00DB02CB"/>
    <w:rsid w:val="00DC3E7C"/>
    <w:rsid w:val="00DD259A"/>
    <w:rsid w:val="00DE3851"/>
    <w:rsid w:val="00DF19A1"/>
    <w:rsid w:val="00DF71D0"/>
    <w:rsid w:val="00E152B2"/>
    <w:rsid w:val="00E424A6"/>
    <w:rsid w:val="00E930CB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9030E"/>
    <w:rsid w:val="00F937E7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724D-EFD2-4505-8415-EA0D85E1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762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2</cp:revision>
  <cp:lastPrinted>2016-03-22T06:32:00Z</cp:lastPrinted>
  <dcterms:created xsi:type="dcterms:W3CDTF">2016-03-30T08:38:00Z</dcterms:created>
  <dcterms:modified xsi:type="dcterms:W3CDTF">2016-03-31T07:06:00Z</dcterms:modified>
</cp:coreProperties>
</file>