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E1" w:rsidRPr="00CC4744" w:rsidRDefault="00D537E1" w:rsidP="00D537E1">
      <w:pPr>
        <w:spacing w:line="276" w:lineRule="auto"/>
        <w:rPr>
          <w:rFonts w:ascii="Times New Roman" w:hAnsi="Times New Roman" w:cs="Times New Roman"/>
          <w:sz w:val="22"/>
          <w:szCs w:val="22"/>
          <w:lang w:val="en-GB"/>
        </w:rPr>
      </w:pPr>
      <w:r w:rsidRPr="00CC4744">
        <w:rPr>
          <w:rFonts w:ascii="Times New Roman" w:hAnsi="Times New Roman" w:cs="Times New Roman"/>
          <w:b/>
          <w:sz w:val="22"/>
          <w:szCs w:val="22"/>
          <w:lang w:val="en-GB"/>
        </w:rPr>
        <w:t>Donald Tusk</w:t>
      </w:r>
      <w:r w:rsidRPr="00CC4744">
        <w:rPr>
          <w:rFonts w:ascii="Times New Roman" w:hAnsi="Times New Roman" w:cs="Times New Roman"/>
          <w:sz w:val="22"/>
          <w:szCs w:val="22"/>
          <w:lang w:val="en-GB"/>
        </w:rPr>
        <w:t>, President, European Council</w:t>
      </w:r>
    </w:p>
    <w:p w:rsidR="00D537E1" w:rsidRPr="00CC4744" w:rsidRDefault="00D537E1" w:rsidP="00D537E1">
      <w:pPr>
        <w:spacing w:line="276" w:lineRule="auto"/>
        <w:rPr>
          <w:rFonts w:ascii="Times New Roman" w:hAnsi="Times New Roman" w:cs="Times New Roman"/>
          <w:sz w:val="22"/>
          <w:szCs w:val="22"/>
          <w:lang w:val="en-GB"/>
        </w:rPr>
      </w:pPr>
      <w:r w:rsidRPr="00CC4744">
        <w:rPr>
          <w:rFonts w:ascii="Times New Roman" w:hAnsi="Times New Roman" w:cs="Times New Roman"/>
          <w:b/>
          <w:sz w:val="22"/>
          <w:szCs w:val="22"/>
          <w:lang w:val="en-GB"/>
        </w:rPr>
        <w:t>Federica Mogherini</w:t>
      </w:r>
      <w:r w:rsidRPr="00CC4744">
        <w:rPr>
          <w:rFonts w:ascii="Times New Roman" w:hAnsi="Times New Roman" w:cs="Times New Roman"/>
          <w:sz w:val="22"/>
          <w:szCs w:val="22"/>
          <w:lang w:val="en-GB"/>
        </w:rPr>
        <w:t>, Vice-President of the European Commission, High Representative of the EU for Foreign Affairs and Security Policy</w:t>
      </w:r>
    </w:p>
    <w:p w:rsidR="00D537E1" w:rsidRPr="00CC4744" w:rsidRDefault="00D537E1" w:rsidP="00D537E1">
      <w:pPr>
        <w:spacing w:line="276" w:lineRule="auto"/>
        <w:rPr>
          <w:rFonts w:ascii="Times New Roman" w:hAnsi="Times New Roman" w:cs="Times New Roman"/>
          <w:b/>
          <w:sz w:val="22"/>
          <w:szCs w:val="22"/>
          <w:lang w:val="en-GB"/>
        </w:rPr>
      </w:pPr>
      <w:r w:rsidRPr="00CC4744">
        <w:rPr>
          <w:rFonts w:ascii="Times New Roman" w:hAnsi="Times New Roman" w:cs="Times New Roman"/>
          <w:b/>
          <w:sz w:val="22"/>
          <w:szCs w:val="22"/>
          <w:lang w:val="en-GB"/>
        </w:rPr>
        <w:t>Jean-Claude Juncker</w:t>
      </w:r>
      <w:r w:rsidRPr="00CC4744">
        <w:rPr>
          <w:rFonts w:ascii="Times New Roman" w:hAnsi="Times New Roman" w:cs="Times New Roman"/>
          <w:sz w:val="22"/>
          <w:szCs w:val="22"/>
          <w:lang w:val="en-GB"/>
        </w:rPr>
        <w:t>, President, European Commission</w:t>
      </w:r>
    </w:p>
    <w:p w:rsidR="00D537E1" w:rsidRPr="00CC4744" w:rsidRDefault="00D537E1" w:rsidP="00D537E1">
      <w:pPr>
        <w:spacing w:line="276" w:lineRule="auto"/>
        <w:rPr>
          <w:rFonts w:ascii="Times New Roman" w:hAnsi="Times New Roman" w:cs="Times New Roman"/>
          <w:b/>
          <w:sz w:val="22"/>
          <w:szCs w:val="22"/>
          <w:lang w:val="en-GB"/>
        </w:rPr>
      </w:pPr>
      <w:r w:rsidRPr="00CC4744">
        <w:rPr>
          <w:rFonts w:ascii="Times New Roman" w:hAnsi="Times New Roman" w:cs="Times New Roman"/>
          <w:b/>
          <w:sz w:val="22"/>
          <w:szCs w:val="22"/>
          <w:lang w:val="en-GB"/>
        </w:rPr>
        <w:t>Johannes Hahn</w:t>
      </w:r>
      <w:r w:rsidRPr="00CC4744">
        <w:rPr>
          <w:rFonts w:ascii="Times New Roman" w:hAnsi="Times New Roman" w:cs="Times New Roman"/>
          <w:sz w:val="22"/>
          <w:szCs w:val="22"/>
          <w:lang w:val="en-GB"/>
        </w:rPr>
        <w:t>, European Commissioner for Neighbourhood Policy and Enlargement Negotiations</w:t>
      </w:r>
    </w:p>
    <w:p w:rsidR="00D537E1" w:rsidRPr="00CC4744" w:rsidRDefault="00D537E1" w:rsidP="00D537E1">
      <w:pPr>
        <w:spacing w:line="276" w:lineRule="auto"/>
        <w:rPr>
          <w:rFonts w:ascii="Times New Roman" w:hAnsi="Times New Roman" w:cs="Times New Roman"/>
          <w:b/>
          <w:sz w:val="22"/>
          <w:szCs w:val="22"/>
          <w:lang w:val="en-GB"/>
        </w:rPr>
      </w:pPr>
      <w:r w:rsidRPr="00CC4744">
        <w:rPr>
          <w:rFonts w:ascii="Times New Roman" w:hAnsi="Times New Roman" w:cs="Times New Roman"/>
          <w:b/>
          <w:sz w:val="22"/>
          <w:szCs w:val="22"/>
          <w:lang w:val="en-GB"/>
        </w:rPr>
        <w:t>Martin Schulz</w:t>
      </w:r>
      <w:r w:rsidRPr="00CC4744">
        <w:rPr>
          <w:rFonts w:ascii="Times New Roman" w:hAnsi="Times New Roman" w:cs="Times New Roman"/>
          <w:sz w:val="22"/>
          <w:szCs w:val="22"/>
          <w:lang w:val="en-GB"/>
        </w:rPr>
        <w:t>, President, European Parliament</w:t>
      </w:r>
    </w:p>
    <w:p w:rsidR="00DA5698" w:rsidRDefault="00D537E1" w:rsidP="00DA5698">
      <w:pPr>
        <w:spacing w:line="276" w:lineRule="auto"/>
        <w:rPr>
          <w:rFonts w:ascii="Times New Roman" w:hAnsi="Times New Roman" w:cs="Times New Roman"/>
          <w:b/>
          <w:sz w:val="22"/>
          <w:szCs w:val="22"/>
          <w:lang w:val="en-GB"/>
        </w:rPr>
      </w:pPr>
      <w:r w:rsidRPr="00CC4744">
        <w:rPr>
          <w:rFonts w:ascii="Times New Roman" w:hAnsi="Times New Roman" w:cs="Times New Roman"/>
          <w:b/>
          <w:sz w:val="22"/>
          <w:szCs w:val="22"/>
          <w:lang w:val="en-GB"/>
        </w:rPr>
        <w:t>Ministers of Foreign Affairs</w:t>
      </w:r>
      <w:r w:rsidRPr="00CC4744">
        <w:rPr>
          <w:rFonts w:ascii="Times New Roman" w:hAnsi="Times New Roman" w:cs="Times New Roman"/>
          <w:sz w:val="22"/>
          <w:szCs w:val="22"/>
          <w:lang w:val="en-GB"/>
        </w:rPr>
        <w:t>, EU Member States</w:t>
      </w:r>
      <w:r w:rsidR="00DA5698" w:rsidRPr="00DA5698">
        <w:rPr>
          <w:rFonts w:ascii="Times New Roman" w:hAnsi="Times New Roman" w:cs="Times New Roman"/>
          <w:b/>
          <w:sz w:val="22"/>
          <w:szCs w:val="22"/>
          <w:lang w:val="en-GB"/>
        </w:rPr>
        <w:t xml:space="preserve"> </w:t>
      </w:r>
    </w:p>
    <w:p w:rsidR="00DA5698" w:rsidRPr="00CC4744" w:rsidRDefault="00DA5698" w:rsidP="00DA5698">
      <w:pPr>
        <w:spacing w:line="276" w:lineRule="auto"/>
        <w:rPr>
          <w:rFonts w:ascii="Times New Roman" w:hAnsi="Times New Roman" w:cs="Times New Roman"/>
          <w:b/>
          <w:sz w:val="22"/>
          <w:szCs w:val="22"/>
          <w:lang w:val="en-GB"/>
        </w:rPr>
      </w:pPr>
      <w:r w:rsidRPr="00CC4744">
        <w:rPr>
          <w:rFonts w:ascii="Times New Roman" w:hAnsi="Times New Roman" w:cs="Times New Roman"/>
          <w:b/>
          <w:sz w:val="22"/>
          <w:szCs w:val="22"/>
          <w:lang w:val="en-GB"/>
        </w:rPr>
        <w:t>Ministers of Foreign Affairs</w:t>
      </w:r>
      <w:r>
        <w:rPr>
          <w:rFonts w:ascii="Times New Roman" w:hAnsi="Times New Roman" w:cs="Times New Roman"/>
          <w:sz w:val="22"/>
          <w:szCs w:val="22"/>
          <w:lang w:val="en-GB"/>
        </w:rPr>
        <w:t>, Eastern Partnership</w:t>
      </w:r>
      <w:r w:rsidRPr="00CC4744">
        <w:rPr>
          <w:rFonts w:ascii="Times New Roman" w:hAnsi="Times New Roman" w:cs="Times New Roman"/>
          <w:sz w:val="22"/>
          <w:szCs w:val="22"/>
          <w:lang w:val="en-GB"/>
        </w:rPr>
        <w:t xml:space="preserve"> </w:t>
      </w:r>
      <w:r>
        <w:rPr>
          <w:rFonts w:ascii="Times New Roman" w:hAnsi="Times New Roman" w:cs="Times New Roman"/>
          <w:sz w:val="22"/>
          <w:szCs w:val="22"/>
          <w:lang w:val="en-GB"/>
        </w:rPr>
        <w:t>countries</w:t>
      </w:r>
    </w:p>
    <w:p w:rsidR="00D537E1" w:rsidRPr="00CC4744" w:rsidRDefault="00D537E1" w:rsidP="00D537E1">
      <w:pPr>
        <w:spacing w:line="276" w:lineRule="auto"/>
        <w:rPr>
          <w:rFonts w:ascii="Times New Roman" w:hAnsi="Times New Roman" w:cs="Times New Roman"/>
          <w:b/>
          <w:sz w:val="22"/>
          <w:szCs w:val="22"/>
          <w:lang w:val="en-GB"/>
        </w:rPr>
      </w:pPr>
    </w:p>
    <w:p w:rsidR="00D537E1" w:rsidRPr="00CC4744" w:rsidRDefault="00D537E1" w:rsidP="00935DA7">
      <w:pPr>
        <w:spacing w:after="120"/>
        <w:jc w:val="right"/>
        <w:rPr>
          <w:rFonts w:ascii="Times New Roman" w:hAnsi="Times New Roman" w:cs="Times New Roman"/>
          <w:lang w:val="en-GB"/>
        </w:rPr>
      </w:pPr>
    </w:p>
    <w:p w:rsidR="00222F68" w:rsidRPr="00CC4744" w:rsidRDefault="00DA5698" w:rsidP="00D537E1">
      <w:pPr>
        <w:spacing w:after="120"/>
        <w:jc w:val="right"/>
        <w:rPr>
          <w:rFonts w:ascii="Times New Roman" w:hAnsi="Times New Roman" w:cs="Times New Roman"/>
          <w:i/>
          <w:sz w:val="22"/>
          <w:szCs w:val="22"/>
          <w:lang w:val="en-GB"/>
        </w:rPr>
      </w:pPr>
      <w:r w:rsidRPr="00CC4744">
        <w:rPr>
          <w:rFonts w:ascii="Times New Roman" w:hAnsi="Times New Roman" w:cs="Times New Roman"/>
          <w:i/>
          <w:sz w:val="22"/>
          <w:szCs w:val="22"/>
          <w:lang w:val="en-GB"/>
        </w:rPr>
        <w:t>20 April 2016</w:t>
      </w:r>
    </w:p>
    <w:p w:rsidR="00D537E1" w:rsidRPr="00CC4744" w:rsidRDefault="00D537E1" w:rsidP="00D537E1">
      <w:pPr>
        <w:spacing w:line="276" w:lineRule="auto"/>
        <w:rPr>
          <w:rFonts w:ascii="Times New Roman" w:hAnsi="Times New Roman" w:cs="Times New Roman"/>
          <w:b/>
          <w:sz w:val="26"/>
          <w:szCs w:val="26"/>
          <w:lang w:val="en-GB"/>
        </w:rPr>
      </w:pPr>
    </w:p>
    <w:p w:rsidR="00CC4744" w:rsidRPr="00CC4744" w:rsidRDefault="00CC4744" w:rsidP="00CC4744">
      <w:pPr>
        <w:shd w:val="clear" w:color="auto" w:fill="FFFFFF"/>
        <w:jc w:val="center"/>
        <w:rPr>
          <w:rFonts w:ascii="Times New Roman" w:hAnsi="Times New Roman" w:cs="Times New Roman"/>
          <w:b/>
          <w:sz w:val="26"/>
          <w:szCs w:val="26"/>
          <w:lang w:val="en-GB"/>
        </w:rPr>
      </w:pPr>
      <w:r w:rsidRPr="00CC4744">
        <w:rPr>
          <w:rFonts w:ascii="Times New Roman" w:hAnsi="Times New Roman" w:cs="Times New Roman"/>
          <w:b/>
          <w:sz w:val="26"/>
          <w:szCs w:val="26"/>
          <w:lang w:val="en-GB"/>
        </w:rPr>
        <w:t xml:space="preserve">Statement of the Steering Committee </w:t>
      </w:r>
      <w:r w:rsidRPr="00CC4744">
        <w:rPr>
          <w:rFonts w:ascii="Times New Roman" w:hAnsi="Times New Roman" w:cs="Times New Roman"/>
          <w:b/>
          <w:sz w:val="26"/>
          <w:szCs w:val="26"/>
          <w:lang w:val="en-GB"/>
        </w:rPr>
        <w:br/>
        <w:t xml:space="preserve">of the Eastern Partnership Civil Society Forum </w:t>
      </w:r>
      <w:r w:rsidRPr="00CC4744">
        <w:rPr>
          <w:rFonts w:ascii="Times New Roman" w:hAnsi="Times New Roman" w:cs="Times New Roman"/>
          <w:b/>
          <w:sz w:val="26"/>
          <w:szCs w:val="26"/>
          <w:lang w:val="en-GB"/>
        </w:rPr>
        <w:br/>
        <w:t xml:space="preserve">on Armenian Genocide </w:t>
      </w:r>
    </w:p>
    <w:p w:rsidR="00CC4744" w:rsidRPr="00CC4744" w:rsidRDefault="00CC4744" w:rsidP="00CC4744">
      <w:pPr>
        <w:shd w:val="clear" w:color="auto" w:fill="FFFFFF"/>
        <w:rPr>
          <w:rFonts w:ascii="Times New Roman" w:hAnsi="Times New Roman" w:cs="Times New Roman"/>
          <w:lang w:val="en-GB"/>
        </w:rPr>
      </w:pPr>
    </w:p>
    <w:p w:rsidR="00DA5698" w:rsidRPr="00CC4744" w:rsidRDefault="00DA5698" w:rsidP="00CC4744">
      <w:pPr>
        <w:shd w:val="clear" w:color="auto" w:fill="FFFFFF"/>
        <w:jc w:val="right"/>
        <w:rPr>
          <w:rFonts w:ascii="Times New Roman" w:hAnsi="Times New Roman" w:cs="Times New Roman"/>
          <w:i/>
          <w:sz w:val="22"/>
          <w:szCs w:val="22"/>
          <w:lang w:val="en-GB"/>
        </w:rPr>
      </w:pPr>
    </w:p>
    <w:p w:rsidR="00CC4744" w:rsidRPr="00CC4744" w:rsidRDefault="00CC4744" w:rsidP="00CC4744">
      <w:pPr>
        <w:pStyle w:val="a9"/>
        <w:shd w:val="clear" w:color="auto" w:fill="FFFFFF"/>
        <w:spacing w:beforeAutospacing="0" w:afterAutospacing="0" w:line="180" w:lineRule="atLeast"/>
        <w:jc w:val="both"/>
        <w:rPr>
          <w:lang w:val="en-GB"/>
        </w:rPr>
      </w:pPr>
      <w:r w:rsidRPr="00CC4744">
        <w:rPr>
          <w:lang w:val="en-GB"/>
        </w:rPr>
        <w:t>The Steering Committee of the Eastern Partnership Civil Society Forum commemorates and condemns the Genocide of the Armenian people on the eve of its 101st Anniversary on</w:t>
      </w:r>
      <w:r w:rsidR="00815B7E">
        <w:rPr>
          <w:lang w:val="en-GB"/>
        </w:rPr>
        <w:t> </w:t>
      </w:r>
      <w:r w:rsidRPr="00CC4744">
        <w:rPr>
          <w:lang w:val="en-GB"/>
        </w:rPr>
        <w:t>24</w:t>
      </w:r>
      <w:r w:rsidR="00815B7E">
        <w:rPr>
          <w:lang w:val="en-GB"/>
        </w:rPr>
        <w:t> </w:t>
      </w:r>
      <w:r w:rsidRPr="00CC4744">
        <w:rPr>
          <w:lang w:val="en-GB"/>
        </w:rPr>
        <w:t>April</w:t>
      </w:r>
      <w:r w:rsidR="00815B7E">
        <w:rPr>
          <w:lang w:val="en-GB"/>
        </w:rPr>
        <w:t> </w:t>
      </w:r>
      <w:r w:rsidRPr="00CC4744">
        <w:rPr>
          <w:lang w:val="en-GB"/>
        </w:rPr>
        <w:t>2016.</w:t>
      </w:r>
    </w:p>
    <w:p w:rsidR="00CC4744" w:rsidRPr="00CC4744" w:rsidRDefault="00CC4744" w:rsidP="00CC4744">
      <w:pPr>
        <w:pStyle w:val="a9"/>
        <w:shd w:val="clear" w:color="auto" w:fill="FFFFFF"/>
        <w:spacing w:beforeAutospacing="0" w:afterAutospacing="0" w:line="180" w:lineRule="atLeast"/>
        <w:jc w:val="both"/>
        <w:rPr>
          <w:lang w:val="en-GB"/>
        </w:rPr>
      </w:pPr>
      <w:r w:rsidRPr="00CC4744">
        <w:rPr>
          <w:lang w:val="en-GB"/>
        </w:rPr>
        <w:t>The Armenian Genocide, which was perpetrated by the Ottoman Empire government, resulted not only in the death of 1,5 million and dispossession of more than half of million human beings but also in the decimation of the Armenian patrimony, its ways of life, and its foundational contrib</w:t>
      </w:r>
      <w:r w:rsidR="000511D5">
        <w:rPr>
          <w:lang w:val="en-GB"/>
        </w:rPr>
        <w:t>utions to Western culture. The g</w:t>
      </w:r>
      <w:r w:rsidRPr="00CC4744">
        <w:rPr>
          <w:lang w:val="en-GB"/>
        </w:rPr>
        <w:t>enocide also extended to the Pontic Greeks, Assyrians, and Yazidi peoples.</w:t>
      </w:r>
    </w:p>
    <w:p w:rsidR="00CC4744" w:rsidRPr="00CC4744" w:rsidRDefault="00CC4744" w:rsidP="00CC4744">
      <w:pPr>
        <w:pStyle w:val="a9"/>
        <w:shd w:val="clear" w:color="auto" w:fill="FFFFFF"/>
        <w:spacing w:beforeAutospacing="0" w:afterAutospacing="0" w:line="180" w:lineRule="atLeast"/>
        <w:jc w:val="both"/>
        <w:rPr>
          <w:lang w:val="en-GB"/>
        </w:rPr>
      </w:pPr>
      <w:r w:rsidRPr="00CC4744">
        <w:rPr>
          <w:lang w:val="en-GB"/>
        </w:rPr>
        <w:t>By not condemning the first genocide of 20</w:t>
      </w:r>
      <w:r w:rsidRPr="00CC4744">
        <w:rPr>
          <w:vertAlign w:val="superscript"/>
          <w:lang w:val="en-GB"/>
        </w:rPr>
        <w:t>th</w:t>
      </w:r>
      <w:r w:rsidRPr="00CC4744">
        <w:rPr>
          <w:lang w:val="en-GB"/>
        </w:rPr>
        <w:t xml:space="preserve"> century and not punishing its organizers and performers, mankind subsequently faced the continuation of the practice of genocide during Holodomor and elsewhere.</w:t>
      </w:r>
    </w:p>
    <w:p w:rsidR="00CC4744" w:rsidRPr="00CC4744" w:rsidRDefault="00CC4744" w:rsidP="00CC4744">
      <w:pPr>
        <w:pStyle w:val="a9"/>
        <w:shd w:val="clear" w:color="auto" w:fill="FFFFFF"/>
        <w:spacing w:beforeAutospacing="0" w:afterAutospacing="0" w:line="180" w:lineRule="atLeast"/>
        <w:jc w:val="both"/>
        <w:rPr>
          <w:lang w:val="en-GB"/>
        </w:rPr>
      </w:pPr>
      <w:r w:rsidRPr="00CC4744">
        <w:rPr>
          <w:lang w:val="en-GB"/>
        </w:rPr>
        <w:t>Number of countries, including from Europe, joined the Armenian Genocide recognition and condemnation. Last year Pope Francis described it as the first genocide of the 20</w:t>
      </w:r>
      <w:r w:rsidRPr="00CC4744">
        <w:rPr>
          <w:vertAlign w:val="superscript"/>
          <w:lang w:val="en-GB"/>
        </w:rPr>
        <w:t>th</w:t>
      </w:r>
      <w:r w:rsidRPr="00CC4744">
        <w:rPr>
          <w:lang w:val="en-GB"/>
        </w:rPr>
        <w:t xml:space="preserve"> century and one of the three gravest crimes of the century. European Parliament not once has unanimously recognized and condemned it.</w:t>
      </w:r>
    </w:p>
    <w:p w:rsidR="00CC4744" w:rsidRPr="00CC4744" w:rsidRDefault="00CC4744" w:rsidP="00CC4744">
      <w:pPr>
        <w:pStyle w:val="a9"/>
        <w:shd w:val="clear" w:color="auto" w:fill="FFFFFF"/>
        <w:spacing w:beforeAutospacing="0" w:afterAutospacing="0" w:line="180" w:lineRule="atLeast"/>
        <w:jc w:val="both"/>
        <w:rPr>
          <w:lang w:val="en-GB"/>
        </w:rPr>
      </w:pPr>
      <w:r w:rsidRPr="00CC4744">
        <w:rPr>
          <w:lang w:val="en-GB"/>
        </w:rPr>
        <w:t>Turkey is a member state of the Council of Europe and is subject to a full undertaking of all commitments thereto. Taking this into account, the Steering Committee invites Turkey to take the necessary measures pursuant to its international commitments and the European identity to which it aspires and to work for reconciliation through truth.</w:t>
      </w:r>
    </w:p>
    <w:p w:rsidR="00CC4744" w:rsidRPr="00CC4744" w:rsidRDefault="00CC4744" w:rsidP="00CC4744">
      <w:pPr>
        <w:pStyle w:val="a9"/>
        <w:shd w:val="clear" w:color="auto" w:fill="FFFFFF"/>
        <w:spacing w:beforeAutospacing="0" w:afterAutospacing="0" w:line="180" w:lineRule="atLeast"/>
        <w:jc w:val="both"/>
        <w:rPr>
          <w:lang w:val="en-GB"/>
        </w:rPr>
      </w:pPr>
      <w:r w:rsidRPr="00CC4744">
        <w:rPr>
          <w:lang w:val="en-GB"/>
        </w:rPr>
        <w:t xml:space="preserve">We also call on the government of Turkey to respect and realize fully the legal obligations which it has undertaken including those provisions, which relate to the protection of cultural </w:t>
      </w:r>
      <w:r w:rsidRPr="00CC4744">
        <w:rPr>
          <w:lang w:val="en-GB"/>
        </w:rPr>
        <w:lastRenderedPageBreak/>
        <w:t>heritage and, in particular, to conduct in good faith an integrated inventory of Armenian and other cultural heritage destroyed or ruined during the past century.</w:t>
      </w:r>
    </w:p>
    <w:p w:rsidR="00CC4744" w:rsidRPr="00CC4744" w:rsidRDefault="00CC4744" w:rsidP="00CC4744">
      <w:pPr>
        <w:pStyle w:val="a9"/>
        <w:shd w:val="clear" w:color="auto" w:fill="FFFFFF"/>
        <w:spacing w:beforeAutospacing="0" w:afterAutospacing="0" w:line="180" w:lineRule="atLeast"/>
        <w:jc w:val="both"/>
        <w:rPr>
          <w:lang w:val="en-GB"/>
        </w:rPr>
      </w:pPr>
      <w:r w:rsidRPr="00CC4744">
        <w:rPr>
          <w:lang w:val="en-GB"/>
        </w:rPr>
        <w:t>The Steering Committee invites the European Union and its Commission, Council and Parliament, as well as the Council of Europe</w:t>
      </w:r>
      <w:r>
        <w:rPr>
          <w:lang w:val="en-GB"/>
        </w:rPr>
        <w:t>,</w:t>
      </w:r>
      <w:r w:rsidRPr="00CC4744">
        <w:rPr>
          <w:lang w:val="en-GB"/>
        </w:rPr>
        <w:t xml:space="preserve"> </w:t>
      </w:r>
      <w:r>
        <w:rPr>
          <w:lang w:val="en-GB"/>
        </w:rPr>
        <w:t xml:space="preserve">to assess </w:t>
      </w:r>
      <w:r w:rsidRPr="00CC4744">
        <w:rPr>
          <w:lang w:val="en-GB"/>
        </w:rPr>
        <w:t>the honouring of commitments and obligations undertaken by Turkey.</w:t>
      </w:r>
    </w:p>
    <w:p w:rsidR="00CC4744" w:rsidRPr="00CC4744" w:rsidRDefault="00CC4744" w:rsidP="00CC4744">
      <w:pPr>
        <w:pStyle w:val="a9"/>
        <w:shd w:val="clear" w:color="auto" w:fill="FFFFFF"/>
        <w:spacing w:beforeAutospacing="0" w:afterAutospacing="0" w:line="180" w:lineRule="atLeast"/>
        <w:jc w:val="both"/>
        <w:rPr>
          <w:lang w:val="en-GB"/>
        </w:rPr>
      </w:pPr>
      <w:r w:rsidRPr="00CC4744">
        <w:rPr>
          <w:lang w:val="en-GB"/>
        </w:rPr>
        <w:t>The EaP CSF Steering C</w:t>
      </w:r>
      <w:bookmarkStart w:id="0" w:name="_GoBack"/>
      <w:bookmarkEnd w:id="0"/>
      <w:r w:rsidRPr="00CC4744">
        <w:rPr>
          <w:lang w:val="en-GB"/>
        </w:rPr>
        <w:t>ommittee also invites the Eastern Partnership countries to consider recognizing the Armenian Genocide.</w:t>
      </w:r>
    </w:p>
    <w:p w:rsidR="00CC4744" w:rsidRPr="00CC4744" w:rsidRDefault="00CC4744" w:rsidP="00CC4744">
      <w:pPr>
        <w:pStyle w:val="a9"/>
        <w:shd w:val="clear" w:color="auto" w:fill="FFFFFF"/>
        <w:spacing w:beforeAutospacing="0" w:afterAutospacing="0" w:line="180" w:lineRule="atLeast"/>
        <w:jc w:val="both"/>
        <w:rPr>
          <w:lang w:val="en-GB"/>
        </w:rPr>
      </w:pPr>
    </w:p>
    <w:p w:rsidR="00222F68" w:rsidRDefault="00222F68" w:rsidP="00222F68">
      <w:pPr>
        <w:spacing w:before="100" w:after="100"/>
        <w:jc w:val="right"/>
        <w:rPr>
          <w:rFonts w:ascii="Times New Roman" w:eastAsia="Times New Roman" w:hAnsi="Times New Roman" w:cs="Times New Roman"/>
          <w:b/>
          <w:i/>
          <w:color w:val="000000"/>
          <w:sz w:val="22"/>
          <w:szCs w:val="22"/>
          <w:lang w:val="en-GB" w:eastAsia="fr-BE"/>
        </w:rPr>
      </w:pPr>
      <w:r w:rsidRPr="00CC4744">
        <w:rPr>
          <w:rFonts w:ascii="Times New Roman" w:eastAsia="Times New Roman" w:hAnsi="Times New Roman" w:cs="Times New Roman"/>
          <w:b/>
          <w:i/>
          <w:color w:val="000000"/>
          <w:sz w:val="22"/>
          <w:szCs w:val="22"/>
          <w:lang w:val="en-GB" w:eastAsia="fr-BE"/>
        </w:rPr>
        <w:t>Members of the Steering Committee of the Eastern Partnership Civil Society Forum</w:t>
      </w:r>
    </w:p>
    <w:p w:rsidR="00DA5698" w:rsidRDefault="00DA5698" w:rsidP="00222F68">
      <w:pPr>
        <w:spacing w:before="100" w:after="100"/>
        <w:jc w:val="right"/>
        <w:rPr>
          <w:rFonts w:ascii="Times New Roman" w:eastAsia="Times New Roman" w:hAnsi="Times New Roman" w:cs="Times New Roman"/>
          <w:b/>
          <w:i/>
          <w:color w:val="000000"/>
          <w:sz w:val="22"/>
          <w:szCs w:val="22"/>
          <w:lang w:val="en-GB" w:eastAsia="fr-BE"/>
        </w:rPr>
      </w:pPr>
    </w:p>
    <w:p w:rsidR="00DA5698" w:rsidRPr="00DA5698" w:rsidRDefault="00EF3373" w:rsidP="00DA5698">
      <w:pPr>
        <w:pStyle w:val="a9"/>
        <w:shd w:val="clear" w:color="auto" w:fill="FFFFFF"/>
        <w:spacing w:line="180" w:lineRule="atLeast"/>
        <w:jc w:val="right"/>
        <w:rPr>
          <w:sz w:val="22"/>
          <w:szCs w:val="22"/>
          <w:lang w:val="en-GB"/>
        </w:rPr>
      </w:pPr>
      <w:r w:rsidRPr="00DA5698">
        <w:rPr>
          <w:sz w:val="22"/>
          <w:szCs w:val="22"/>
          <w:lang w:val="en-GB"/>
        </w:rPr>
        <w:t>Against</w:t>
      </w:r>
      <w:r w:rsidR="00DA5698" w:rsidRPr="00DA5698">
        <w:rPr>
          <w:sz w:val="22"/>
          <w:szCs w:val="22"/>
          <w:lang w:val="en-GB"/>
        </w:rPr>
        <w:t>:</w:t>
      </w:r>
      <w:r w:rsidRPr="00DA5698">
        <w:rPr>
          <w:sz w:val="22"/>
          <w:szCs w:val="22"/>
          <w:lang w:val="en-GB"/>
        </w:rPr>
        <w:t xml:space="preserve"> </w:t>
      </w:r>
      <w:proofErr w:type="spellStart"/>
      <w:r w:rsidRPr="00DA5698">
        <w:rPr>
          <w:sz w:val="22"/>
          <w:szCs w:val="22"/>
          <w:lang w:val="en-GB"/>
        </w:rPr>
        <w:t>Avaz</w:t>
      </w:r>
      <w:proofErr w:type="spellEnd"/>
      <w:r w:rsidRPr="00DA5698">
        <w:rPr>
          <w:sz w:val="22"/>
          <w:szCs w:val="22"/>
          <w:lang w:val="en-GB"/>
        </w:rPr>
        <w:t xml:space="preserve"> </w:t>
      </w:r>
      <w:proofErr w:type="spellStart"/>
      <w:r w:rsidRPr="00DA5698">
        <w:rPr>
          <w:sz w:val="22"/>
          <w:szCs w:val="22"/>
          <w:lang w:val="en-GB"/>
        </w:rPr>
        <w:t>Hasanov</w:t>
      </w:r>
      <w:proofErr w:type="spellEnd"/>
      <w:r w:rsidRPr="00DA5698">
        <w:rPr>
          <w:sz w:val="22"/>
          <w:szCs w:val="22"/>
          <w:lang w:val="en-GB"/>
        </w:rPr>
        <w:t xml:space="preserve">, </w:t>
      </w:r>
      <w:r w:rsidR="00DA5698" w:rsidRPr="00DA5698">
        <w:rPr>
          <w:sz w:val="22"/>
          <w:szCs w:val="22"/>
          <w:lang w:val="en-GB"/>
        </w:rPr>
        <w:t>Azerbaijan Country Facilitator</w:t>
      </w:r>
    </w:p>
    <w:p w:rsidR="00CC4744" w:rsidRPr="00C55AE5" w:rsidRDefault="00EF3373" w:rsidP="00C55AE5">
      <w:pPr>
        <w:pStyle w:val="a9"/>
        <w:shd w:val="clear" w:color="auto" w:fill="FFFFFF"/>
        <w:spacing w:beforeAutospacing="0" w:afterAutospacing="0" w:line="180" w:lineRule="atLeast"/>
        <w:jc w:val="right"/>
        <w:rPr>
          <w:sz w:val="22"/>
          <w:szCs w:val="22"/>
          <w:lang w:val="en-GB"/>
        </w:rPr>
      </w:pPr>
      <w:r w:rsidRPr="00DA5698">
        <w:rPr>
          <w:sz w:val="22"/>
          <w:szCs w:val="22"/>
          <w:lang w:val="en-GB"/>
        </w:rPr>
        <w:t xml:space="preserve">Abstained: </w:t>
      </w:r>
      <w:proofErr w:type="spellStart"/>
      <w:r w:rsidRPr="00DA5698">
        <w:rPr>
          <w:sz w:val="22"/>
          <w:szCs w:val="22"/>
          <w:lang w:val="en-GB"/>
        </w:rPr>
        <w:t>Lasha</w:t>
      </w:r>
      <w:proofErr w:type="spellEnd"/>
      <w:r w:rsidRPr="00DA5698">
        <w:rPr>
          <w:sz w:val="22"/>
          <w:szCs w:val="22"/>
          <w:lang w:val="en-GB"/>
        </w:rPr>
        <w:t xml:space="preserve"> </w:t>
      </w:r>
      <w:proofErr w:type="spellStart"/>
      <w:r w:rsidRPr="00DA5698">
        <w:rPr>
          <w:sz w:val="22"/>
          <w:szCs w:val="22"/>
          <w:lang w:val="en-GB"/>
        </w:rPr>
        <w:t>Tugushi</w:t>
      </w:r>
      <w:proofErr w:type="spellEnd"/>
      <w:r w:rsidRPr="00DA5698">
        <w:rPr>
          <w:sz w:val="22"/>
          <w:szCs w:val="22"/>
          <w:lang w:val="en-GB"/>
        </w:rPr>
        <w:t xml:space="preserve">, </w:t>
      </w:r>
      <w:r w:rsidR="00DA5698" w:rsidRPr="00DA5698">
        <w:rPr>
          <w:sz w:val="22"/>
          <w:szCs w:val="22"/>
          <w:lang w:val="en-GB"/>
        </w:rPr>
        <w:t>Georgia Country Facilitator</w:t>
      </w:r>
    </w:p>
    <w:sectPr w:rsidR="00CC4744" w:rsidRPr="00C55AE5" w:rsidSect="00052AE0">
      <w:headerReference w:type="default" r:id="rId7"/>
      <w:footerReference w:type="default" r:id="rId8"/>
      <w:pgSz w:w="11900" w:h="16840"/>
      <w:pgMar w:top="2232" w:right="1268" w:bottom="1702" w:left="1418" w:header="708" w:footer="1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75" w:rsidRDefault="003C6475" w:rsidP="00935DA7">
      <w:r>
        <w:separator/>
      </w:r>
    </w:p>
  </w:endnote>
  <w:endnote w:type="continuationSeparator" w:id="0">
    <w:p w:rsidR="003C6475" w:rsidRDefault="003C6475" w:rsidP="0093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90" w:rsidRPr="00873290" w:rsidRDefault="00873290" w:rsidP="00935DA7">
    <w:pPr>
      <w:pStyle w:val="a7"/>
      <w:jc w:val="center"/>
      <w:rPr>
        <w:rFonts w:ascii="Times New Roman" w:hAnsi="Times New Roman" w:cs="Times New Roman"/>
        <w:sz w:val="18"/>
        <w:szCs w:val="18"/>
      </w:rPr>
    </w:pPr>
  </w:p>
  <w:p w:rsidR="00222F68" w:rsidRDefault="00222F68" w:rsidP="00935DA7">
    <w:pPr>
      <w:pStyle w:val="a7"/>
      <w:jc w:val="center"/>
      <w:rPr>
        <w:rFonts w:ascii="Times New Roman" w:hAnsi="Times New Roman" w:cs="Times New Roman"/>
        <w:sz w:val="18"/>
        <w:szCs w:val="18"/>
      </w:rPr>
    </w:pPr>
  </w:p>
  <w:p w:rsidR="00935DA7" w:rsidRPr="00873290" w:rsidRDefault="00935DA7" w:rsidP="00935DA7">
    <w:pPr>
      <w:pStyle w:val="a7"/>
      <w:jc w:val="center"/>
      <w:rPr>
        <w:rFonts w:ascii="Times New Roman" w:hAnsi="Times New Roman" w:cs="Times New Roman"/>
        <w:sz w:val="18"/>
        <w:szCs w:val="18"/>
      </w:rPr>
    </w:pPr>
    <w:r w:rsidRPr="00873290">
      <w:rPr>
        <w:rFonts w:ascii="Times New Roman" w:hAnsi="Times New Roman" w:cs="Times New Roman"/>
        <w:sz w:val="18"/>
        <w:szCs w:val="18"/>
      </w:rPr>
      <w:t>Eastern Partnership Civil Society Forum</w:t>
    </w:r>
  </w:p>
  <w:p w:rsidR="00935DA7" w:rsidRPr="00873290" w:rsidRDefault="00935DA7" w:rsidP="00935DA7">
    <w:pPr>
      <w:pStyle w:val="a7"/>
      <w:jc w:val="center"/>
      <w:rPr>
        <w:rFonts w:ascii="Times New Roman" w:hAnsi="Times New Roman" w:cs="Times New Roman"/>
        <w:sz w:val="18"/>
        <w:szCs w:val="18"/>
      </w:rPr>
    </w:pPr>
    <w:r w:rsidRPr="00873290">
      <w:rPr>
        <w:rFonts w:ascii="Times New Roman" w:hAnsi="Times New Roman" w:cs="Times New Roman"/>
        <w:sz w:val="18"/>
        <w:szCs w:val="18"/>
      </w:rPr>
      <w:t xml:space="preserve">Rue de </w:t>
    </w:r>
    <w:proofErr w:type="spellStart"/>
    <w:r w:rsidRPr="00873290">
      <w:rPr>
        <w:rFonts w:ascii="Times New Roman" w:hAnsi="Times New Roman" w:cs="Times New Roman"/>
        <w:sz w:val="18"/>
        <w:szCs w:val="18"/>
      </w:rPr>
      <w:t>l'Industrie</w:t>
    </w:r>
    <w:proofErr w:type="spellEnd"/>
    <w:r w:rsidRPr="00873290">
      <w:rPr>
        <w:rFonts w:ascii="Times New Roman" w:hAnsi="Times New Roman" w:cs="Times New Roman"/>
        <w:sz w:val="18"/>
        <w:szCs w:val="18"/>
      </w:rPr>
      <w:t xml:space="preserve"> 10, 1000 Brussels, Belgium</w:t>
    </w:r>
  </w:p>
  <w:p w:rsidR="00935DA7" w:rsidRPr="00873290" w:rsidRDefault="00935DA7" w:rsidP="00935DA7">
    <w:pPr>
      <w:pStyle w:val="a7"/>
      <w:jc w:val="center"/>
      <w:rPr>
        <w:rFonts w:ascii="Times New Roman" w:hAnsi="Times New Roman" w:cs="Times New Roman"/>
        <w:sz w:val="18"/>
        <w:szCs w:val="18"/>
      </w:rPr>
    </w:pPr>
    <w:r w:rsidRPr="00873290">
      <w:rPr>
        <w:rFonts w:ascii="Times New Roman" w:hAnsi="Times New Roman" w:cs="Times New Roman"/>
        <w:sz w:val="18"/>
        <w:szCs w:val="18"/>
      </w:rPr>
      <w:t>Tel. +32 (0)2 893 2585; email: secretariat@eap-csf.eu</w:t>
    </w:r>
  </w:p>
  <w:p w:rsidR="00935DA7" w:rsidRPr="00873290" w:rsidRDefault="00935DA7" w:rsidP="00935DA7">
    <w:pPr>
      <w:pStyle w:val="a7"/>
      <w:jc w:val="center"/>
      <w:rPr>
        <w:rFonts w:ascii="Times New Roman" w:hAnsi="Times New Roman" w:cs="Times New Roman"/>
        <w:sz w:val="18"/>
        <w:szCs w:val="18"/>
      </w:rPr>
    </w:pPr>
    <w:r w:rsidRPr="00873290">
      <w:rPr>
        <w:rFonts w:ascii="Times New Roman" w:hAnsi="Times New Roman" w:cs="Times New Roman"/>
        <w:sz w:val="18"/>
        <w:szCs w:val="18"/>
      </w:rPr>
      <w:t>www.eap-csf.eu</w:t>
    </w:r>
  </w:p>
  <w:p w:rsidR="00873290" w:rsidRPr="00873290" w:rsidRDefault="00873290">
    <w:pP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75" w:rsidRDefault="003C6475" w:rsidP="00935DA7">
      <w:r>
        <w:separator/>
      </w:r>
    </w:p>
  </w:footnote>
  <w:footnote w:type="continuationSeparator" w:id="0">
    <w:p w:rsidR="003C6475" w:rsidRDefault="003C6475" w:rsidP="00935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A7" w:rsidRDefault="00935DA7">
    <w:pPr>
      <w:pStyle w:val="a5"/>
    </w:pPr>
    <w:r w:rsidRPr="00CD6756">
      <w:rPr>
        <w:noProof/>
        <w:sz w:val="28"/>
        <w:szCs w:val="28"/>
        <w:lang w:val="ru-RU" w:eastAsia="ru-RU"/>
      </w:rPr>
      <w:drawing>
        <wp:inline distT="0" distB="0" distL="0" distR="0" wp14:anchorId="4003E13E" wp14:editId="6FE4EA47">
          <wp:extent cx="3303373" cy="773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3373" cy="773130"/>
                  </a:xfrm>
                  <a:prstGeom prst="rect">
                    <a:avLst/>
                  </a:prstGeom>
                  <a:solidFill>
                    <a:srgbClr val="FFFFFF"/>
                  </a:solidFill>
                  <a:ln>
                    <a:noFill/>
                  </a:ln>
                </pic:spPr>
              </pic:pic>
            </a:graphicData>
          </a:graphic>
        </wp:inline>
      </w:drawing>
    </w:r>
  </w:p>
  <w:p w:rsidR="00A31C60" w:rsidRDefault="00A31C60">
    <w:pPr>
      <w:pStyle w:val="a5"/>
    </w:pPr>
  </w:p>
  <w:p w:rsidR="00A31C60" w:rsidRDefault="00A31C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E6"/>
    <w:rsid w:val="000511D5"/>
    <w:rsid w:val="00052AE0"/>
    <w:rsid w:val="000922BD"/>
    <w:rsid w:val="000B7EB7"/>
    <w:rsid w:val="000C2EB5"/>
    <w:rsid w:val="001140E2"/>
    <w:rsid w:val="00134E2F"/>
    <w:rsid w:val="001B3011"/>
    <w:rsid w:val="00222F68"/>
    <w:rsid w:val="002B6194"/>
    <w:rsid w:val="002F7A93"/>
    <w:rsid w:val="00391886"/>
    <w:rsid w:val="003C05BA"/>
    <w:rsid w:val="003C6475"/>
    <w:rsid w:val="00443E06"/>
    <w:rsid w:val="004B0DDF"/>
    <w:rsid w:val="00553C30"/>
    <w:rsid w:val="005B6273"/>
    <w:rsid w:val="006877DA"/>
    <w:rsid w:val="006B039F"/>
    <w:rsid w:val="007C5BDE"/>
    <w:rsid w:val="00815B7E"/>
    <w:rsid w:val="00861260"/>
    <w:rsid w:val="00873290"/>
    <w:rsid w:val="008A5CC7"/>
    <w:rsid w:val="00935DA7"/>
    <w:rsid w:val="00961BE6"/>
    <w:rsid w:val="00A17CBF"/>
    <w:rsid w:val="00A31C60"/>
    <w:rsid w:val="00A473B7"/>
    <w:rsid w:val="00B50018"/>
    <w:rsid w:val="00C37A80"/>
    <w:rsid w:val="00C55AE5"/>
    <w:rsid w:val="00CC4744"/>
    <w:rsid w:val="00CF663D"/>
    <w:rsid w:val="00D32238"/>
    <w:rsid w:val="00D537E1"/>
    <w:rsid w:val="00DA5698"/>
    <w:rsid w:val="00DB412E"/>
    <w:rsid w:val="00DC193D"/>
    <w:rsid w:val="00DD089B"/>
    <w:rsid w:val="00ED0EB4"/>
    <w:rsid w:val="00ED62DE"/>
    <w:rsid w:val="00EF3373"/>
    <w:rsid w:val="00F8291C"/>
    <w:rsid w:val="00FB22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63D"/>
    <w:rPr>
      <w:rFonts w:ascii="Tahoma" w:hAnsi="Tahoma" w:cs="Tahoma"/>
      <w:sz w:val="16"/>
      <w:szCs w:val="16"/>
    </w:rPr>
  </w:style>
  <w:style w:type="character" w:customStyle="1" w:styleId="a4">
    <w:name w:val="Текст выноски Знак"/>
    <w:basedOn w:val="a0"/>
    <w:link w:val="a3"/>
    <w:uiPriority w:val="99"/>
    <w:semiHidden/>
    <w:rsid w:val="00CF663D"/>
    <w:rPr>
      <w:rFonts w:ascii="Tahoma" w:hAnsi="Tahoma" w:cs="Tahoma"/>
      <w:sz w:val="16"/>
      <w:szCs w:val="16"/>
    </w:rPr>
  </w:style>
  <w:style w:type="paragraph" w:styleId="a5">
    <w:name w:val="header"/>
    <w:basedOn w:val="a"/>
    <w:link w:val="a6"/>
    <w:uiPriority w:val="99"/>
    <w:unhideWhenUsed/>
    <w:rsid w:val="00935DA7"/>
    <w:pPr>
      <w:tabs>
        <w:tab w:val="center" w:pos="4536"/>
        <w:tab w:val="right" w:pos="9072"/>
      </w:tabs>
    </w:pPr>
  </w:style>
  <w:style w:type="character" w:customStyle="1" w:styleId="a6">
    <w:name w:val="Верхний колонтитул Знак"/>
    <w:basedOn w:val="a0"/>
    <w:link w:val="a5"/>
    <w:uiPriority w:val="99"/>
    <w:rsid w:val="00935DA7"/>
  </w:style>
  <w:style w:type="paragraph" w:styleId="a7">
    <w:name w:val="footer"/>
    <w:basedOn w:val="a"/>
    <w:link w:val="a8"/>
    <w:uiPriority w:val="99"/>
    <w:unhideWhenUsed/>
    <w:rsid w:val="00935DA7"/>
    <w:pPr>
      <w:tabs>
        <w:tab w:val="center" w:pos="4536"/>
        <w:tab w:val="right" w:pos="9072"/>
      </w:tabs>
    </w:pPr>
  </w:style>
  <w:style w:type="character" w:customStyle="1" w:styleId="a8">
    <w:name w:val="Нижний колонтитул Знак"/>
    <w:basedOn w:val="a0"/>
    <w:link w:val="a7"/>
    <w:uiPriority w:val="99"/>
    <w:rsid w:val="00935DA7"/>
  </w:style>
  <w:style w:type="paragraph" w:styleId="a9">
    <w:name w:val="Normal (Web)"/>
    <w:basedOn w:val="a"/>
    <w:unhideWhenUsed/>
    <w:rsid w:val="00D32238"/>
    <w:pPr>
      <w:spacing w:before="100" w:beforeAutospacing="1" w:after="100" w:afterAutospacing="1"/>
    </w:pPr>
    <w:rPr>
      <w:rFonts w:ascii="Times New Roman" w:eastAsia="Times New Roman" w:hAnsi="Times New Roman" w:cs="Times New Roman"/>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63D"/>
    <w:rPr>
      <w:rFonts w:ascii="Tahoma" w:hAnsi="Tahoma" w:cs="Tahoma"/>
      <w:sz w:val="16"/>
      <w:szCs w:val="16"/>
    </w:rPr>
  </w:style>
  <w:style w:type="character" w:customStyle="1" w:styleId="a4">
    <w:name w:val="Текст выноски Знак"/>
    <w:basedOn w:val="a0"/>
    <w:link w:val="a3"/>
    <w:uiPriority w:val="99"/>
    <w:semiHidden/>
    <w:rsid w:val="00CF663D"/>
    <w:rPr>
      <w:rFonts w:ascii="Tahoma" w:hAnsi="Tahoma" w:cs="Tahoma"/>
      <w:sz w:val="16"/>
      <w:szCs w:val="16"/>
    </w:rPr>
  </w:style>
  <w:style w:type="paragraph" w:styleId="a5">
    <w:name w:val="header"/>
    <w:basedOn w:val="a"/>
    <w:link w:val="a6"/>
    <w:uiPriority w:val="99"/>
    <w:unhideWhenUsed/>
    <w:rsid w:val="00935DA7"/>
    <w:pPr>
      <w:tabs>
        <w:tab w:val="center" w:pos="4536"/>
        <w:tab w:val="right" w:pos="9072"/>
      </w:tabs>
    </w:pPr>
  </w:style>
  <w:style w:type="character" w:customStyle="1" w:styleId="a6">
    <w:name w:val="Верхний колонтитул Знак"/>
    <w:basedOn w:val="a0"/>
    <w:link w:val="a5"/>
    <w:uiPriority w:val="99"/>
    <w:rsid w:val="00935DA7"/>
  </w:style>
  <w:style w:type="paragraph" w:styleId="a7">
    <w:name w:val="footer"/>
    <w:basedOn w:val="a"/>
    <w:link w:val="a8"/>
    <w:uiPriority w:val="99"/>
    <w:unhideWhenUsed/>
    <w:rsid w:val="00935DA7"/>
    <w:pPr>
      <w:tabs>
        <w:tab w:val="center" w:pos="4536"/>
        <w:tab w:val="right" w:pos="9072"/>
      </w:tabs>
    </w:pPr>
  </w:style>
  <w:style w:type="character" w:customStyle="1" w:styleId="a8">
    <w:name w:val="Нижний колонтитул Знак"/>
    <w:basedOn w:val="a0"/>
    <w:link w:val="a7"/>
    <w:uiPriority w:val="99"/>
    <w:rsid w:val="00935DA7"/>
  </w:style>
  <w:style w:type="paragraph" w:styleId="a9">
    <w:name w:val="Normal (Web)"/>
    <w:basedOn w:val="a"/>
    <w:unhideWhenUsed/>
    <w:rsid w:val="00D32238"/>
    <w:pPr>
      <w:spacing w:before="100" w:beforeAutospacing="1" w:after="100" w:afterAutospacing="1"/>
    </w:pPr>
    <w:rPr>
      <w:rFonts w:ascii="Times New Roman" w:eastAsia="Times New Roman" w:hAnsi="Times New Roman"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464">
      <w:bodyDiv w:val="1"/>
      <w:marLeft w:val="0"/>
      <w:marRight w:val="0"/>
      <w:marTop w:val="0"/>
      <w:marBottom w:val="0"/>
      <w:divBdr>
        <w:top w:val="none" w:sz="0" w:space="0" w:color="auto"/>
        <w:left w:val="none" w:sz="0" w:space="0" w:color="auto"/>
        <w:bottom w:val="none" w:sz="0" w:space="0" w:color="auto"/>
        <w:right w:val="none" w:sz="0" w:space="0" w:color="auto"/>
      </w:divBdr>
    </w:div>
    <w:div w:id="295450419">
      <w:bodyDiv w:val="1"/>
      <w:marLeft w:val="0"/>
      <w:marRight w:val="0"/>
      <w:marTop w:val="0"/>
      <w:marBottom w:val="0"/>
      <w:divBdr>
        <w:top w:val="none" w:sz="0" w:space="0" w:color="auto"/>
        <w:left w:val="none" w:sz="0" w:space="0" w:color="auto"/>
        <w:bottom w:val="none" w:sz="0" w:space="0" w:color="auto"/>
        <w:right w:val="none" w:sz="0" w:space="0" w:color="auto"/>
      </w:divBdr>
    </w:div>
    <w:div w:id="397672874">
      <w:bodyDiv w:val="1"/>
      <w:marLeft w:val="0"/>
      <w:marRight w:val="0"/>
      <w:marTop w:val="0"/>
      <w:marBottom w:val="0"/>
      <w:divBdr>
        <w:top w:val="none" w:sz="0" w:space="0" w:color="auto"/>
        <w:left w:val="none" w:sz="0" w:space="0" w:color="auto"/>
        <w:bottom w:val="none" w:sz="0" w:space="0" w:color="auto"/>
        <w:right w:val="none" w:sz="0" w:space="0" w:color="auto"/>
      </w:divBdr>
    </w:div>
    <w:div w:id="519702434">
      <w:bodyDiv w:val="1"/>
      <w:marLeft w:val="0"/>
      <w:marRight w:val="0"/>
      <w:marTop w:val="0"/>
      <w:marBottom w:val="0"/>
      <w:divBdr>
        <w:top w:val="none" w:sz="0" w:space="0" w:color="auto"/>
        <w:left w:val="none" w:sz="0" w:space="0" w:color="auto"/>
        <w:bottom w:val="none" w:sz="0" w:space="0" w:color="auto"/>
        <w:right w:val="none" w:sz="0" w:space="0" w:color="auto"/>
      </w:divBdr>
    </w:div>
    <w:div w:id="1123497310">
      <w:bodyDiv w:val="1"/>
      <w:marLeft w:val="0"/>
      <w:marRight w:val="0"/>
      <w:marTop w:val="0"/>
      <w:marBottom w:val="0"/>
      <w:divBdr>
        <w:top w:val="none" w:sz="0" w:space="0" w:color="auto"/>
        <w:left w:val="none" w:sz="0" w:space="0" w:color="auto"/>
        <w:bottom w:val="none" w:sz="0" w:space="0" w:color="auto"/>
        <w:right w:val="none" w:sz="0" w:space="0" w:color="auto"/>
      </w:divBdr>
    </w:div>
    <w:div w:id="114681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6" baseType="variant">
      <vt:variant>
        <vt:lpstr>Название</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Imagine</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Hamida Giyasbayli</dc:creator>
  <cp:lastModifiedBy>Hovsep</cp:lastModifiedBy>
  <cp:revision>2</cp:revision>
  <cp:lastPrinted>2015-12-18T11:42:00Z</cp:lastPrinted>
  <dcterms:created xsi:type="dcterms:W3CDTF">2016-04-23T14:30:00Z</dcterms:created>
  <dcterms:modified xsi:type="dcterms:W3CDTF">2016-04-23T14:30:00Z</dcterms:modified>
</cp:coreProperties>
</file>