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3C" w:rsidRDefault="00024D3C" w:rsidP="00024D3C">
      <w:pPr>
        <w:jc w:val="center"/>
        <w:rPr>
          <w:rFonts w:ascii="Sylfaen" w:hAnsi="Sylfaen" w:cs="Arial"/>
          <w:b/>
          <w:sz w:val="28"/>
          <w:szCs w:val="28"/>
          <w:lang w:val="en-US"/>
        </w:rPr>
      </w:pPr>
      <w:r>
        <w:rPr>
          <w:rFonts w:ascii="Sylfaen" w:hAnsi="Sylfaen" w:cs="Arial"/>
          <w:b/>
          <w:sz w:val="28"/>
          <w:szCs w:val="28"/>
          <w:lang w:val="en-US"/>
        </w:rPr>
        <w:t>STATEMENT</w:t>
      </w:r>
    </w:p>
    <w:p w:rsidR="00024D3C" w:rsidRDefault="00024D3C" w:rsidP="00024D3C">
      <w:pPr>
        <w:jc w:val="center"/>
        <w:rPr>
          <w:rFonts w:ascii="Sylfaen" w:hAnsi="Sylfaen" w:cs="Arial"/>
          <w:b/>
          <w:sz w:val="28"/>
          <w:szCs w:val="28"/>
          <w:lang w:val="en-US"/>
        </w:rPr>
      </w:pPr>
    </w:p>
    <w:p w:rsidR="00024D3C" w:rsidRDefault="00024D3C" w:rsidP="00024D3C">
      <w:pPr>
        <w:jc w:val="center"/>
        <w:rPr>
          <w:rFonts w:ascii="Sylfaen" w:hAnsi="Sylfaen" w:cs="Arial"/>
          <w:b/>
          <w:sz w:val="28"/>
          <w:szCs w:val="28"/>
          <w:lang w:val="en-US"/>
        </w:rPr>
      </w:pPr>
    </w:p>
    <w:p w:rsidR="00024D3C" w:rsidRDefault="00024D3C" w:rsidP="00024D3C">
      <w:pPr>
        <w:jc w:val="center"/>
        <w:rPr>
          <w:rFonts w:ascii="Sylfaen" w:hAnsi="Sylfaen" w:cs="Arial"/>
          <w:b/>
          <w:sz w:val="28"/>
          <w:szCs w:val="28"/>
          <w:lang w:val="en-US"/>
        </w:rPr>
      </w:pPr>
      <w:proofErr w:type="gramStart"/>
      <w:r>
        <w:rPr>
          <w:rFonts w:ascii="Sylfaen" w:hAnsi="Sylfaen" w:cs="Arial"/>
          <w:b/>
          <w:sz w:val="28"/>
          <w:szCs w:val="28"/>
          <w:lang w:val="en-US"/>
        </w:rPr>
        <w:t>on</w:t>
      </w:r>
      <w:proofErr w:type="gramEnd"/>
      <w:r>
        <w:rPr>
          <w:rFonts w:ascii="Sylfaen" w:hAnsi="Sylfaen" w:cs="Arial"/>
          <w:b/>
          <w:sz w:val="28"/>
          <w:szCs w:val="28"/>
          <w:lang w:val="en-US"/>
        </w:rPr>
        <w:t xml:space="preserve"> the Electoral Code</w:t>
      </w:r>
    </w:p>
    <w:p w:rsidR="00024D3C" w:rsidRDefault="00024D3C" w:rsidP="00024D3C">
      <w:pPr>
        <w:jc w:val="both"/>
        <w:rPr>
          <w:rFonts w:ascii="Sylfaen" w:hAnsi="Sylfaen" w:cs="Arial"/>
          <w:sz w:val="22"/>
          <w:szCs w:val="22"/>
          <w:lang w:val="hy-AM"/>
        </w:rPr>
      </w:pPr>
    </w:p>
    <w:p w:rsidR="00024D3C" w:rsidRDefault="00024D3C" w:rsidP="00024D3C">
      <w:pPr>
        <w:spacing w:line="360" w:lineRule="auto"/>
        <w:jc w:val="both"/>
        <w:rPr>
          <w:rFonts w:ascii="Sylfaen" w:hAnsi="Sylfaen" w:cs="Arial"/>
          <w:lang w:val="en-US"/>
        </w:rPr>
      </w:pPr>
    </w:p>
    <w:p w:rsidR="00024D3C" w:rsidRDefault="00024D3C" w:rsidP="00024D3C">
      <w:pPr>
        <w:spacing w:line="360" w:lineRule="auto"/>
        <w:jc w:val="both"/>
        <w:rPr>
          <w:rFonts w:ascii="Sylfaen" w:hAnsi="Sylfaen" w:cs="Arial"/>
          <w:lang w:val="en-US"/>
        </w:rPr>
      </w:pPr>
      <w:r>
        <w:rPr>
          <w:rFonts w:ascii="Sylfaen" w:hAnsi="Sylfaen" w:cs="Arial"/>
          <w:lang w:val="en-US"/>
        </w:rPr>
        <w:t xml:space="preserve">Helsinki Citizens' Assembly-Vanadzor states that the process aimed at the so-called reforms of the RA Electoral Code adopted by the RA National Assembly just a few weeks ago, on May 25, 2016,   can be of some significance if such reforms result in full adoption of all the recommendations of the civil society in the Republic of Armenia, as well as the OSCE ODIHR and the Venice Commission addressed to the RA, recommendations that have not received a proper attention by the </w:t>
      </w:r>
      <w:r w:rsidR="004C61A3">
        <w:rPr>
          <w:rFonts w:ascii="Sylfaen" w:hAnsi="Sylfaen" w:cs="Arial"/>
          <w:lang w:val="en-US"/>
        </w:rPr>
        <w:t>current</w:t>
      </w:r>
      <w:r>
        <w:rPr>
          <w:rFonts w:ascii="Sylfaen" w:hAnsi="Sylfaen" w:cs="Arial"/>
          <w:lang w:val="en-US"/>
        </w:rPr>
        <w:t xml:space="preserve"> political majority.</w:t>
      </w:r>
    </w:p>
    <w:p w:rsidR="00024D3C" w:rsidRDefault="00024D3C" w:rsidP="00024D3C">
      <w:pPr>
        <w:spacing w:line="360" w:lineRule="auto"/>
        <w:ind w:firstLine="708"/>
        <w:jc w:val="both"/>
        <w:rPr>
          <w:rFonts w:ascii="Sylfaen" w:hAnsi="Sylfaen" w:cs="Arial"/>
          <w:lang w:val="en-US"/>
        </w:rPr>
      </w:pPr>
    </w:p>
    <w:p w:rsidR="00024D3C" w:rsidRDefault="00024D3C" w:rsidP="00024D3C">
      <w:pPr>
        <w:spacing w:line="360" w:lineRule="auto"/>
        <w:jc w:val="both"/>
        <w:rPr>
          <w:rFonts w:ascii="Sylfaen" w:eastAsia="MS Gothic" w:hAnsi="MS Gothic" w:cs="MS Gothic"/>
          <w:lang w:val="en-US"/>
        </w:rPr>
      </w:pPr>
      <w:r>
        <w:rPr>
          <w:rFonts w:ascii="Sylfaen" w:eastAsia="MS Gothic" w:hAnsi="MS Gothic" w:cs="MS Gothic"/>
          <w:lang w:val="en-US"/>
        </w:rPr>
        <w:t>In particular, the restrictions below should be removed:</w:t>
      </w:r>
    </w:p>
    <w:p w:rsidR="00024D3C" w:rsidRDefault="004C61A3" w:rsidP="00024D3C">
      <w:pPr>
        <w:pStyle w:val="ListParagraph"/>
        <w:numPr>
          <w:ilvl w:val="0"/>
          <w:numId w:val="26"/>
        </w:numPr>
        <w:spacing w:line="360" w:lineRule="auto"/>
        <w:jc w:val="both"/>
        <w:rPr>
          <w:rFonts w:ascii="Sylfaen" w:hAnsi="Sylfaen" w:cs="Arial"/>
          <w:sz w:val="24"/>
          <w:szCs w:val="24"/>
          <w:lang w:val="hy-AM"/>
        </w:rPr>
      </w:pPr>
      <w:r>
        <w:rPr>
          <w:rFonts w:ascii="Sylfaen" w:hAnsi="Sylfaen" w:cs="Arial"/>
          <w:sz w:val="24"/>
          <w:szCs w:val="24"/>
          <w:lang w:val="en-US"/>
        </w:rPr>
        <w:t>mandat</w:t>
      </w:r>
      <w:r w:rsidR="00024D3C">
        <w:rPr>
          <w:rFonts w:ascii="Sylfaen" w:hAnsi="Sylfaen" w:cs="Arial"/>
          <w:sz w:val="24"/>
          <w:szCs w:val="24"/>
          <w:lang w:val="en-US"/>
        </w:rPr>
        <w:t>ory testing</w:t>
      </w:r>
      <w:r w:rsidR="006B1D76" w:rsidRPr="006B1D76">
        <w:rPr>
          <w:rFonts w:ascii="Sylfaen" w:hAnsi="Sylfaen" w:cs="Arial"/>
          <w:sz w:val="24"/>
          <w:szCs w:val="24"/>
          <w:lang w:val="en-US"/>
        </w:rPr>
        <w:t xml:space="preserve"> </w:t>
      </w:r>
      <w:r w:rsidR="006B1D76">
        <w:rPr>
          <w:rFonts w:ascii="Sylfaen" w:hAnsi="Sylfaen" w:cs="Arial"/>
          <w:sz w:val="24"/>
          <w:szCs w:val="24"/>
          <w:lang w:val="en-US"/>
        </w:rPr>
        <w:t>for observers</w:t>
      </w:r>
      <w:r w:rsidR="00024D3C">
        <w:rPr>
          <w:rFonts w:ascii="Sylfaen" w:hAnsi="Sylfaen" w:cs="Arial"/>
          <w:sz w:val="24"/>
          <w:szCs w:val="24"/>
          <w:lang w:val="en-US"/>
        </w:rPr>
        <w:t>;</w:t>
      </w:r>
    </w:p>
    <w:p w:rsidR="00024D3C" w:rsidRDefault="00024D3C" w:rsidP="00024D3C">
      <w:pPr>
        <w:pStyle w:val="ListParagraph"/>
        <w:numPr>
          <w:ilvl w:val="0"/>
          <w:numId w:val="26"/>
        </w:numPr>
        <w:spacing w:line="360" w:lineRule="auto"/>
        <w:jc w:val="both"/>
        <w:rPr>
          <w:rFonts w:ascii="Sylfaen" w:hAnsi="Sylfaen" w:cs="Arial"/>
          <w:sz w:val="24"/>
          <w:szCs w:val="24"/>
          <w:lang w:val="hy-AM"/>
        </w:rPr>
      </w:pPr>
      <w:r>
        <w:rPr>
          <w:rFonts w:ascii="Sylfaen" w:hAnsi="Sylfaen" w:cs="Arial"/>
          <w:sz w:val="24"/>
          <w:szCs w:val="24"/>
          <w:lang w:val="en-US"/>
        </w:rPr>
        <w:t xml:space="preserve">the </w:t>
      </w:r>
      <w:r w:rsidR="004C61A3">
        <w:rPr>
          <w:rFonts w:ascii="Sylfaen" w:hAnsi="Sylfaen" w:cs="Arial"/>
          <w:sz w:val="24"/>
          <w:szCs w:val="24"/>
          <w:lang w:val="en-US"/>
        </w:rPr>
        <w:t xml:space="preserve">maximum </w:t>
      </w:r>
      <w:r>
        <w:rPr>
          <w:rFonts w:ascii="Sylfaen" w:hAnsi="Sylfaen" w:cs="Arial"/>
          <w:sz w:val="24"/>
          <w:szCs w:val="24"/>
          <w:lang w:val="hy-AM"/>
        </w:rPr>
        <w:t xml:space="preserve">number of observers and </w:t>
      </w:r>
      <w:r>
        <w:rPr>
          <w:rFonts w:ascii="Sylfaen" w:hAnsi="Sylfaen" w:cs="Arial"/>
          <w:sz w:val="24"/>
          <w:szCs w:val="24"/>
          <w:lang w:val="en-US"/>
        </w:rPr>
        <w:t xml:space="preserve">mass </w:t>
      </w:r>
      <w:r>
        <w:rPr>
          <w:rFonts w:ascii="Sylfaen" w:hAnsi="Sylfaen" w:cs="Arial"/>
          <w:sz w:val="24"/>
          <w:szCs w:val="24"/>
          <w:lang w:val="hy-AM"/>
        </w:rPr>
        <w:t>media representative</w:t>
      </w:r>
      <w:r>
        <w:rPr>
          <w:rFonts w:ascii="Sylfaen" w:hAnsi="Sylfaen" w:cs="Arial"/>
          <w:sz w:val="24"/>
          <w:szCs w:val="24"/>
          <w:lang w:val="en-US"/>
        </w:rPr>
        <w:t>s;</w:t>
      </w:r>
    </w:p>
    <w:p w:rsidR="00024D3C" w:rsidRDefault="00024D3C" w:rsidP="00024D3C">
      <w:pPr>
        <w:pStyle w:val="ListParagraph"/>
        <w:numPr>
          <w:ilvl w:val="0"/>
          <w:numId w:val="26"/>
        </w:numPr>
        <w:spacing w:line="360" w:lineRule="auto"/>
        <w:jc w:val="both"/>
        <w:rPr>
          <w:rFonts w:ascii="Sylfaen" w:hAnsi="Sylfaen" w:cs="Arial"/>
          <w:sz w:val="24"/>
          <w:szCs w:val="24"/>
          <w:lang w:val="hy-AM"/>
        </w:rPr>
      </w:pPr>
      <w:r>
        <w:rPr>
          <w:rFonts w:ascii="Sylfaen" w:hAnsi="Sylfaen" w:cs="Arial"/>
          <w:sz w:val="24"/>
          <w:szCs w:val="24"/>
          <w:lang w:val="en-US"/>
        </w:rPr>
        <w:t>r</w:t>
      </w:r>
      <w:r>
        <w:rPr>
          <w:rFonts w:ascii="Sylfaen" w:hAnsi="Sylfaen" w:cs="Arial"/>
          <w:sz w:val="24"/>
          <w:szCs w:val="24"/>
          <w:lang w:val="hy-AM"/>
        </w:rPr>
        <w:t>educ</w:t>
      </w:r>
      <w:proofErr w:type="spellStart"/>
      <w:r w:rsidR="004C61A3">
        <w:rPr>
          <w:rFonts w:ascii="Sylfaen" w:hAnsi="Sylfaen" w:cs="Arial"/>
          <w:sz w:val="24"/>
          <w:szCs w:val="24"/>
          <w:lang w:val="en-US"/>
        </w:rPr>
        <w:t>tion</w:t>
      </w:r>
      <w:proofErr w:type="spellEnd"/>
      <w:r w:rsidR="004C61A3">
        <w:rPr>
          <w:rFonts w:ascii="Sylfaen" w:hAnsi="Sylfaen" w:cs="Arial"/>
          <w:sz w:val="24"/>
          <w:szCs w:val="24"/>
          <w:lang w:val="en-US"/>
        </w:rPr>
        <w:t xml:space="preserve"> of</w:t>
      </w:r>
      <w:r>
        <w:rPr>
          <w:rFonts w:ascii="Sylfaen" w:hAnsi="Sylfaen" w:cs="Arial"/>
          <w:sz w:val="24"/>
          <w:szCs w:val="24"/>
          <w:lang w:val="hy-AM"/>
        </w:rPr>
        <w:t xml:space="preserve"> the powers and functions of observers, particularly</w:t>
      </w:r>
      <w:r>
        <w:rPr>
          <w:rFonts w:ascii="Sylfaen" w:hAnsi="Sylfaen" w:cs="Arial"/>
          <w:sz w:val="24"/>
          <w:szCs w:val="24"/>
          <w:lang w:val="en-US"/>
        </w:rPr>
        <w:t xml:space="preserve"> the effective functions of identifying and reducing</w:t>
      </w:r>
      <w:r>
        <w:rPr>
          <w:rFonts w:ascii="Sylfaen" w:hAnsi="Sylfaen" w:cs="Arial"/>
          <w:sz w:val="24"/>
          <w:szCs w:val="24"/>
          <w:lang w:val="hy-AM"/>
        </w:rPr>
        <w:t xml:space="preserve"> violations </w:t>
      </w:r>
      <w:r>
        <w:rPr>
          <w:rFonts w:ascii="Sylfaen" w:hAnsi="Sylfaen" w:cs="Arial"/>
          <w:sz w:val="24"/>
          <w:szCs w:val="24"/>
          <w:lang w:val="en-US"/>
        </w:rPr>
        <w:t xml:space="preserve">of </w:t>
      </w:r>
      <w:r>
        <w:rPr>
          <w:rFonts w:ascii="Sylfaen" w:hAnsi="Sylfaen" w:cs="Arial"/>
          <w:sz w:val="24"/>
          <w:szCs w:val="24"/>
          <w:lang w:val="hy-AM"/>
        </w:rPr>
        <w:t>electoral rights</w:t>
      </w:r>
      <w:r>
        <w:rPr>
          <w:rFonts w:ascii="Sylfaen" w:hAnsi="Sylfaen" w:cs="Arial"/>
          <w:sz w:val="24"/>
          <w:szCs w:val="24"/>
          <w:lang w:val="en-US"/>
        </w:rPr>
        <w:t xml:space="preserve"> and electoral processes stipulated by the previous code, </w:t>
      </w:r>
      <w:r>
        <w:rPr>
          <w:rFonts w:ascii="Sylfaen" w:hAnsi="Sylfaen" w:cs="Arial"/>
          <w:sz w:val="24"/>
          <w:szCs w:val="24"/>
          <w:lang w:val="hy-AM"/>
        </w:rPr>
        <w:t xml:space="preserve">restrictions on information sources for reports, the right to appeal election results, inadmissibility of persecution </w:t>
      </w:r>
      <w:r>
        <w:rPr>
          <w:rFonts w:ascii="Sylfaen" w:hAnsi="Sylfaen" w:cs="Arial"/>
          <w:sz w:val="24"/>
          <w:szCs w:val="24"/>
          <w:lang w:val="en-US"/>
        </w:rPr>
        <w:t>against</w:t>
      </w:r>
      <w:r>
        <w:rPr>
          <w:rFonts w:ascii="Sylfaen" w:hAnsi="Sylfaen" w:cs="Arial"/>
          <w:sz w:val="24"/>
          <w:szCs w:val="24"/>
          <w:lang w:val="hy-AM"/>
        </w:rPr>
        <w:t xml:space="preserve"> observers</w:t>
      </w:r>
      <w:r>
        <w:rPr>
          <w:rFonts w:ascii="Sylfaen" w:hAnsi="Sylfaen" w:cs="Arial"/>
          <w:sz w:val="24"/>
          <w:szCs w:val="24"/>
          <w:lang w:val="en-US"/>
        </w:rPr>
        <w:t>;</w:t>
      </w:r>
    </w:p>
    <w:p w:rsidR="00024D3C" w:rsidRDefault="00024D3C" w:rsidP="00024D3C">
      <w:pPr>
        <w:pStyle w:val="ListParagraph"/>
        <w:numPr>
          <w:ilvl w:val="0"/>
          <w:numId w:val="26"/>
        </w:numPr>
        <w:spacing w:line="360" w:lineRule="auto"/>
        <w:jc w:val="both"/>
        <w:rPr>
          <w:rFonts w:ascii="Sylfaen" w:hAnsi="Sylfaen" w:cs="Arial"/>
          <w:sz w:val="24"/>
          <w:szCs w:val="24"/>
          <w:lang w:val="hy-AM"/>
        </w:rPr>
      </w:pPr>
      <w:r>
        <w:rPr>
          <w:rFonts w:ascii="Sylfaen" w:hAnsi="Sylfaen" w:cs="Arial"/>
          <w:sz w:val="24"/>
          <w:szCs w:val="24"/>
          <w:lang w:val="en-US"/>
        </w:rPr>
        <w:t xml:space="preserve">the </w:t>
      </w:r>
      <w:r w:rsidR="004C61A3">
        <w:rPr>
          <w:rFonts w:ascii="Sylfaen" w:hAnsi="Sylfaen" w:cs="Arial"/>
          <w:sz w:val="24"/>
          <w:szCs w:val="24"/>
          <w:lang w:val="en-US"/>
        </w:rPr>
        <w:t xml:space="preserve">maximum </w:t>
      </w:r>
      <w:r>
        <w:rPr>
          <w:rFonts w:ascii="Sylfaen" w:hAnsi="Sylfaen" w:cs="Arial"/>
          <w:sz w:val="24"/>
          <w:szCs w:val="24"/>
          <w:lang w:val="en-US"/>
        </w:rPr>
        <w:t xml:space="preserve">number of parties to form </w:t>
      </w:r>
      <w:r w:rsidR="004C61A3">
        <w:rPr>
          <w:rFonts w:ascii="Sylfaen" w:hAnsi="Sylfaen" w:cs="Arial"/>
          <w:sz w:val="24"/>
          <w:szCs w:val="24"/>
          <w:lang w:val="en-US"/>
        </w:rPr>
        <w:t xml:space="preserve">a </w:t>
      </w:r>
      <w:r>
        <w:rPr>
          <w:rFonts w:ascii="Sylfaen" w:hAnsi="Sylfaen" w:cs="Arial"/>
          <w:sz w:val="24"/>
          <w:szCs w:val="24"/>
          <w:lang w:val="en-US"/>
        </w:rPr>
        <w:t>political coalition;</w:t>
      </w:r>
    </w:p>
    <w:p w:rsidR="00024D3C" w:rsidRDefault="00024D3C" w:rsidP="00024D3C">
      <w:pPr>
        <w:pStyle w:val="ListParagraph"/>
        <w:numPr>
          <w:ilvl w:val="0"/>
          <w:numId w:val="26"/>
        </w:numPr>
        <w:spacing w:line="360" w:lineRule="auto"/>
        <w:jc w:val="both"/>
        <w:rPr>
          <w:rFonts w:ascii="Sylfaen" w:hAnsi="Sylfaen" w:cs="Arial"/>
          <w:sz w:val="24"/>
          <w:szCs w:val="24"/>
          <w:lang w:val="hy-AM"/>
        </w:rPr>
      </w:pPr>
      <w:r>
        <w:rPr>
          <w:rFonts w:ascii="Sylfaen" w:hAnsi="Sylfaen" w:cs="Arial"/>
          <w:sz w:val="24"/>
          <w:szCs w:val="24"/>
          <w:lang w:val="hy-AM"/>
        </w:rPr>
        <w:t xml:space="preserve">nomination of candidates by </w:t>
      </w:r>
      <w:r>
        <w:rPr>
          <w:rFonts w:ascii="Sylfaen" w:hAnsi="Sylfaen" w:cs="Arial"/>
          <w:sz w:val="24"/>
          <w:szCs w:val="24"/>
          <w:lang w:val="en-US"/>
        </w:rPr>
        <w:t>civil</w:t>
      </w:r>
      <w:r>
        <w:rPr>
          <w:rFonts w:ascii="Sylfaen" w:hAnsi="Sylfaen" w:cs="Arial"/>
          <w:sz w:val="24"/>
          <w:szCs w:val="24"/>
          <w:lang w:val="hy-AM"/>
        </w:rPr>
        <w:t xml:space="preserve"> initiatives</w:t>
      </w:r>
      <w:r>
        <w:rPr>
          <w:rFonts w:ascii="Sylfaen" w:hAnsi="Sylfaen" w:cs="Arial"/>
          <w:sz w:val="24"/>
          <w:szCs w:val="24"/>
          <w:lang w:val="en-US"/>
        </w:rPr>
        <w:t xml:space="preserve"> in the elections of Councils of Elders in </w:t>
      </w:r>
      <w:r>
        <w:rPr>
          <w:rFonts w:ascii="Sylfaen" w:hAnsi="Sylfaen" w:cs="Arial"/>
          <w:sz w:val="24"/>
          <w:szCs w:val="24"/>
          <w:lang w:val="hy-AM"/>
        </w:rPr>
        <w:t xml:space="preserve">Vanadzor, Gyumri and Yerevan </w:t>
      </w:r>
      <w:r>
        <w:rPr>
          <w:rFonts w:ascii="Sylfaen" w:hAnsi="Sylfaen" w:cs="Arial"/>
          <w:sz w:val="24"/>
          <w:szCs w:val="24"/>
          <w:lang w:val="en-US"/>
        </w:rPr>
        <w:t>cities.</w:t>
      </w:r>
    </w:p>
    <w:p w:rsidR="00024D3C" w:rsidRDefault="00024D3C" w:rsidP="00024D3C">
      <w:pPr>
        <w:spacing w:line="360" w:lineRule="auto"/>
        <w:jc w:val="both"/>
        <w:rPr>
          <w:rFonts w:ascii="Sylfaen" w:hAnsi="Sylfaen" w:cs="Arial"/>
          <w:lang w:val="en-US"/>
        </w:rPr>
      </w:pPr>
      <w:r>
        <w:rPr>
          <w:rFonts w:ascii="Sylfaen" w:hAnsi="Sylfaen" w:cs="Arial"/>
          <w:lang w:val="en-US"/>
        </w:rPr>
        <w:t xml:space="preserve">To ensure real electoral diversity and equal opportunities in the Republic of Armenia, the </w:t>
      </w:r>
      <w:r w:rsidR="004C61A3">
        <w:rPr>
          <w:rFonts w:ascii="Sylfaen" w:hAnsi="Sylfaen" w:cs="Arial"/>
          <w:lang w:val="en-US"/>
        </w:rPr>
        <w:t>district</w:t>
      </w:r>
      <w:r>
        <w:rPr>
          <w:rFonts w:ascii="Sylfaen" w:hAnsi="Sylfaen" w:cs="Arial"/>
          <w:lang w:val="en-US"/>
        </w:rPr>
        <w:t xml:space="preserve"> lists intended for the RA National Assembly elections should be eliminated and elections of all the deputies should be held on the entire territory of Armenia only by a single principle, i.e. the proportional principle by thus excluding the principle of elections by the current influence zones of the oligarchs, which will as well ensure meaningful and real guarantees for the representation of both sexes.</w:t>
      </w:r>
    </w:p>
    <w:p w:rsidR="00024D3C" w:rsidRDefault="00024D3C" w:rsidP="00024D3C">
      <w:pPr>
        <w:spacing w:line="360" w:lineRule="auto"/>
        <w:jc w:val="both"/>
        <w:rPr>
          <w:rFonts w:ascii="Sylfaen" w:hAnsi="Sylfaen" w:cs="Arial"/>
          <w:lang w:val="en-US"/>
        </w:rPr>
      </w:pPr>
      <w:r>
        <w:rPr>
          <w:rFonts w:ascii="Sylfaen" w:hAnsi="Sylfaen" w:cs="Arial"/>
          <w:lang w:val="en-US"/>
        </w:rPr>
        <w:lastRenderedPageBreak/>
        <w:t>We attach importance to effective investigation into electoral frauds and restricting the right of the persons who commit such frauds to take part in subsequent elections in any status /proxy, observer, commission member, candidate/ other than that of a voter.</w:t>
      </w:r>
    </w:p>
    <w:p w:rsidR="00024D3C" w:rsidRDefault="00024D3C" w:rsidP="00024D3C">
      <w:pPr>
        <w:spacing w:line="360" w:lineRule="auto"/>
        <w:jc w:val="both"/>
        <w:rPr>
          <w:rFonts w:ascii="Sylfaen" w:hAnsi="Sylfaen" w:cs="Arial"/>
          <w:lang w:val="en-US"/>
        </w:rPr>
      </w:pPr>
    </w:p>
    <w:p w:rsidR="00024D3C" w:rsidRDefault="00024D3C" w:rsidP="00024D3C">
      <w:pPr>
        <w:spacing w:line="360" w:lineRule="auto"/>
        <w:jc w:val="both"/>
        <w:rPr>
          <w:rFonts w:ascii="Sylfaen" w:hAnsi="Sylfaen" w:cs="Arial"/>
          <w:lang w:val="en-US"/>
        </w:rPr>
      </w:pPr>
      <w:r>
        <w:rPr>
          <w:rFonts w:ascii="Sylfaen" w:hAnsi="Sylfaen" w:cs="Arial"/>
          <w:lang w:val="en-US"/>
        </w:rPr>
        <w:t xml:space="preserve">Without overcoming the challenges above, the resolution of the essential issues related to videotaping of the whole electoral process and ensuring access to voter </w:t>
      </w:r>
      <w:r w:rsidR="004C61A3">
        <w:rPr>
          <w:rFonts w:ascii="Sylfaen" w:hAnsi="Sylfaen" w:cs="Arial"/>
          <w:lang w:val="en-US"/>
        </w:rPr>
        <w:t>list</w:t>
      </w:r>
      <w:r>
        <w:rPr>
          <w:rFonts w:ascii="Sylfaen" w:hAnsi="Sylfaen" w:cs="Arial"/>
          <w:lang w:val="en-US"/>
        </w:rPr>
        <w:t>s cannot contribute to effective civic oversight and public trust in elections.</w:t>
      </w:r>
    </w:p>
    <w:p w:rsidR="00024D3C" w:rsidRDefault="00024D3C" w:rsidP="00024D3C">
      <w:pPr>
        <w:spacing w:line="360" w:lineRule="auto"/>
        <w:jc w:val="both"/>
        <w:rPr>
          <w:rFonts w:ascii="Sylfaen" w:hAnsi="Sylfaen" w:cs="Arial"/>
          <w:lang w:val="en-US"/>
        </w:rPr>
      </w:pPr>
    </w:p>
    <w:p w:rsidR="00024D3C" w:rsidRDefault="00024D3C" w:rsidP="00024D3C">
      <w:pPr>
        <w:spacing w:line="360" w:lineRule="auto"/>
        <w:ind w:left="3540" w:firstLine="708"/>
        <w:jc w:val="right"/>
        <w:rPr>
          <w:rFonts w:ascii="Sylfaen" w:hAnsi="Sylfaen" w:cs="Arial"/>
          <w:b/>
          <w:bCs/>
          <w:lang w:val="en-US"/>
        </w:rPr>
      </w:pPr>
      <w:smartTag w:uri="urn:schemas-microsoft-com:office:smarttags" w:element="City">
        <w:smartTag w:uri="urn:schemas-microsoft-com:office:smarttags" w:element="place">
          <w:r>
            <w:rPr>
              <w:rFonts w:ascii="Sylfaen" w:hAnsi="Sylfaen" w:cs="Arial"/>
              <w:b/>
              <w:bCs/>
              <w:lang w:val="en-US"/>
            </w:rPr>
            <w:t>Helsinki</w:t>
          </w:r>
        </w:smartTag>
      </w:smartTag>
      <w:r>
        <w:rPr>
          <w:rFonts w:ascii="Sylfaen" w:hAnsi="Sylfaen" w:cs="Arial"/>
          <w:b/>
          <w:bCs/>
          <w:lang w:val="en-US"/>
        </w:rPr>
        <w:t xml:space="preserve"> Citizens' Assembly-Vanadzor</w:t>
      </w:r>
    </w:p>
    <w:p w:rsidR="00024D3C" w:rsidRDefault="00024D3C" w:rsidP="00024D3C">
      <w:pPr>
        <w:spacing w:line="360" w:lineRule="auto"/>
        <w:jc w:val="right"/>
        <w:rPr>
          <w:rFonts w:ascii="Sylfaen" w:hAnsi="Sylfaen" w:cs="Arial"/>
          <w:b/>
          <w:bCs/>
          <w:lang w:val="en-US"/>
        </w:rPr>
      </w:pPr>
      <w:r>
        <w:rPr>
          <w:rFonts w:ascii="Sylfaen" w:hAnsi="Sylfaen" w:cs="Arial"/>
          <w:b/>
          <w:bCs/>
          <w:lang w:val="en-US"/>
        </w:rPr>
        <w:t>June 16, 2016</w:t>
      </w:r>
    </w:p>
    <w:p w:rsidR="00427082" w:rsidRPr="00B34FA4" w:rsidRDefault="00427082" w:rsidP="00FD0A13">
      <w:pPr>
        <w:spacing w:line="276" w:lineRule="auto"/>
        <w:jc w:val="both"/>
        <w:rPr>
          <w:rFonts w:ascii="Sylfaen" w:hAnsi="Sylfaen"/>
          <w:sz w:val="22"/>
          <w:szCs w:val="22"/>
          <w:lang w:val="en-US"/>
        </w:rPr>
      </w:pPr>
    </w:p>
    <w:sectPr w:rsidR="00427082" w:rsidRPr="00B34FA4" w:rsidSect="00FD0F7C">
      <w:headerReference w:type="default" r:id="rId7"/>
      <w:footerReference w:type="even" r:id="rId8"/>
      <w:footerReference w:type="default" r:id="rId9"/>
      <w:pgSz w:w="11906" w:h="16838" w:code="9"/>
      <w:pgMar w:top="630" w:right="656" w:bottom="1170" w:left="1080" w:header="576" w:footer="57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0F" w:rsidRDefault="00522F0F">
      <w:r>
        <w:separator/>
      </w:r>
    </w:p>
  </w:endnote>
  <w:endnote w:type="continuationSeparator" w:id="0">
    <w:p w:rsidR="00522F0F" w:rsidRDefault="00522F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82" w:rsidRDefault="00104C0D" w:rsidP="00F805AC">
    <w:pPr>
      <w:pStyle w:val="Footer"/>
      <w:framePr w:wrap="around" w:vAnchor="text" w:hAnchor="margin" w:xAlign="center" w:y="1"/>
      <w:rPr>
        <w:rStyle w:val="PageNumber"/>
      </w:rPr>
    </w:pPr>
    <w:r>
      <w:rPr>
        <w:rStyle w:val="PageNumber"/>
      </w:rPr>
      <w:fldChar w:fldCharType="begin"/>
    </w:r>
    <w:r w:rsidR="00427082">
      <w:rPr>
        <w:rStyle w:val="PageNumber"/>
      </w:rPr>
      <w:instrText xml:space="preserve">PAGE  </w:instrText>
    </w:r>
    <w:r>
      <w:rPr>
        <w:rStyle w:val="PageNumber"/>
      </w:rPr>
      <w:fldChar w:fldCharType="end"/>
    </w:r>
  </w:p>
  <w:p w:rsidR="00427082" w:rsidRDefault="00427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82" w:rsidRPr="002D2062" w:rsidRDefault="00427082" w:rsidP="00F805AC">
    <w:pPr>
      <w:pStyle w:val="Footer"/>
      <w:framePr w:wrap="around" w:vAnchor="text" w:hAnchor="margin" w:xAlign="center" w:y="1"/>
      <w:jc w:val="center"/>
      <w:rPr>
        <w:rStyle w:val="PageNumber"/>
        <w:sz w:val="18"/>
        <w:szCs w:val="18"/>
      </w:rPr>
    </w:pPr>
  </w:p>
  <w:p w:rsidR="00427082" w:rsidRDefault="00427082" w:rsidP="00F805AC">
    <w:pPr>
      <w:pStyle w:val="Footer"/>
      <w:framePr w:wrap="around" w:vAnchor="text" w:hAnchor="margin" w:xAlign="center" w:y="1"/>
      <w:rPr>
        <w:rStyle w:val="PageNumber"/>
      </w:rPr>
    </w:pPr>
    <w:r>
      <w:rPr>
        <w:rStyle w:val="PageNumber"/>
      </w:rPr>
      <w:t>__________________________________________________________________________</w:t>
    </w:r>
  </w:p>
  <w:p w:rsidR="00427082" w:rsidRPr="009A5497" w:rsidRDefault="00427082" w:rsidP="009A5497">
    <w:pPr>
      <w:framePr w:wrap="around" w:vAnchor="text" w:hAnchor="margin" w:xAlign="center" w:y="1"/>
      <w:spacing w:line="360" w:lineRule="auto"/>
      <w:jc w:val="center"/>
      <w:rPr>
        <w:sz w:val="14"/>
        <w:szCs w:val="14"/>
      </w:rPr>
    </w:pPr>
    <w:smartTag w:uri="urn:schemas-microsoft-com:office:smarttags" w:element="address">
      <w:smartTag w:uri="urn:schemas-microsoft-com:office:smarttags" w:element="Street">
        <w:r w:rsidRPr="009A5497">
          <w:rPr>
            <w:sz w:val="14"/>
            <w:szCs w:val="14"/>
            <w:lang w:val="en-US"/>
          </w:rPr>
          <w:t xml:space="preserve">59 </w:t>
        </w:r>
        <w:proofErr w:type="spellStart"/>
        <w:r w:rsidRPr="009A5497">
          <w:rPr>
            <w:sz w:val="14"/>
            <w:szCs w:val="14"/>
            <w:lang w:val="en-US"/>
          </w:rPr>
          <w:t>Tigran</w:t>
        </w:r>
        <w:proofErr w:type="spellEnd"/>
        <w:r w:rsidRPr="009A5497">
          <w:rPr>
            <w:sz w:val="14"/>
            <w:szCs w:val="14"/>
            <w:lang w:val="en-US"/>
          </w:rPr>
          <w:t xml:space="preserve"> </w:t>
        </w:r>
        <w:proofErr w:type="gramStart"/>
        <w:r w:rsidRPr="009A5497">
          <w:rPr>
            <w:sz w:val="14"/>
            <w:szCs w:val="14"/>
            <w:lang w:val="en-US"/>
          </w:rPr>
          <w:t xml:space="preserve">Mets  </w:t>
        </w:r>
        <w:r>
          <w:rPr>
            <w:sz w:val="14"/>
            <w:szCs w:val="14"/>
            <w:lang w:val="en-US"/>
          </w:rPr>
          <w:t>S</w:t>
        </w:r>
        <w:r w:rsidRPr="009A5497">
          <w:rPr>
            <w:sz w:val="14"/>
            <w:szCs w:val="14"/>
            <w:lang w:val="en-US"/>
          </w:rPr>
          <w:t>t</w:t>
        </w:r>
        <w:proofErr w:type="gramEnd"/>
        <w:r w:rsidRPr="009A5497">
          <w:rPr>
            <w:sz w:val="14"/>
            <w:szCs w:val="14"/>
            <w:lang w:val="en-US"/>
          </w:rPr>
          <w:t>.</w:t>
        </w:r>
      </w:smartTag>
    </w:smartTag>
    <w:r w:rsidRPr="009A5497">
      <w:rPr>
        <w:sz w:val="14"/>
        <w:szCs w:val="14"/>
        <w:lang w:val="en-US"/>
      </w:rPr>
      <w:t xml:space="preserve">, Vanadzor, </w:t>
    </w:r>
    <w:r>
      <w:rPr>
        <w:sz w:val="14"/>
        <w:szCs w:val="14"/>
        <w:lang w:val="en-US"/>
      </w:rPr>
      <w:t>2001</w:t>
    </w:r>
    <w:r w:rsidRPr="009A5497">
      <w:rPr>
        <w:sz w:val="14"/>
        <w:szCs w:val="14"/>
        <w:lang w:val="en-US"/>
      </w:rPr>
      <w:t xml:space="preserve">, </w:t>
    </w:r>
    <w:smartTag w:uri="urn:schemas-microsoft-com:office:smarttags" w:element="place">
      <w:smartTag w:uri="urn:schemas-microsoft-com:office:smarttags" w:element="PlaceType">
        <w:r w:rsidRPr="009A5497">
          <w:rPr>
            <w:sz w:val="14"/>
            <w:szCs w:val="14"/>
            <w:lang w:val="en-US"/>
          </w:rPr>
          <w:t>Republic</w:t>
        </w:r>
      </w:smartTag>
      <w:r w:rsidRPr="009A5497">
        <w:rPr>
          <w:sz w:val="14"/>
          <w:szCs w:val="14"/>
          <w:lang w:val="en-US"/>
        </w:rPr>
        <w:t xml:space="preserve"> of </w:t>
      </w:r>
      <w:smartTag w:uri="urn:schemas-microsoft-com:office:smarttags" w:element="place">
        <w:r w:rsidRPr="009A5497">
          <w:rPr>
            <w:sz w:val="14"/>
            <w:szCs w:val="14"/>
            <w:lang w:val="en-US"/>
          </w:rPr>
          <w:t>Armenia</w:t>
        </w:r>
      </w:smartTag>
    </w:smartTag>
    <w:r w:rsidRPr="009A5497">
      <w:rPr>
        <w:sz w:val="14"/>
        <w:szCs w:val="14"/>
        <w:lang w:val="en-US"/>
      </w:rPr>
      <w:t xml:space="preserve">, Tel. (+374 322) 4 22 68; E-mail:  </w:t>
    </w:r>
    <w:hyperlink r:id="rId1" w:history="1">
      <w:r w:rsidRPr="009A5497">
        <w:rPr>
          <w:rStyle w:val="Hyperlink"/>
          <w:sz w:val="14"/>
          <w:szCs w:val="14"/>
        </w:rPr>
        <w:t>hcav@hcav.am</w:t>
      </w:r>
    </w:hyperlink>
  </w:p>
  <w:p w:rsidR="00427082" w:rsidRPr="009A5497" w:rsidRDefault="00427082" w:rsidP="009A5497">
    <w:pPr>
      <w:framePr w:wrap="around" w:vAnchor="text" w:hAnchor="margin" w:xAlign="center" w:y="1"/>
      <w:spacing w:line="360" w:lineRule="auto"/>
      <w:jc w:val="center"/>
      <w:rPr>
        <w:sz w:val="14"/>
        <w:szCs w:val="14"/>
      </w:rPr>
    </w:pPr>
    <w:r w:rsidRPr="006251B7">
      <w:rPr>
        <w:rStyle w:val="PageNumber"/>
        <w:rFonts w:ascii="Sylfaen" w:hAnsi="Sylfaen" w:cs="Sylfaen"/>
        <w:sz w:val="14"/>
        <w:szCs w:val="14"/>
      </w:rPr>
      <w:t>Տի</w:t>
    </w:r>
    <w:r>
      <w:rPr>
        <w:rStyle w:val="PageNumber"/>
        <w:rFonts w:ascii="Sylfaen" w:hAnsi="Sylfaen" w:cs="Arial Armenian"/>
        <w:sz w:val="14"/>
        <w:szCs w:val="14"/>
      </w:rPr>
      <w:t>գ</w:t>
    </w:r>
    <w:r w:rsidRPr="006251B7">
      <w:rPr>
        <w:rStyle w:val="PageNumber"/>
        <w:rFonts w:ascii="Sylfaen" w:hAnsi="Sylfaen" w:cs="Sylfaen"/>
        <w:sz w:val="14"/>
        <w:szCs w:val="14"/>
      </w:rPr>
      <w:t>րան</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Մեծի</w:t>
    </w:r>
    <w:r w:rsidRPr="006251B7">
      <w:rPr>
        <w:rStyle w:val="PageNumber"/>
        <w:rFonts w:ascii="Arial Armenian" w:hAnsi="Arial Armenian" w:cs="Arial Armenian"/>
        <w:sz w:val="14"/>
        <w:szCs w:val="14"/>
      </w:rPr>
      <w:t xml:space="preserve"> 59, </w:t>
    </w:r>
    <w:r w:rsidRPr="006251B7">
      <w:rPr>
        <w:rStyle w:val="PageNumber"/>
        <w:rFonts w:ascii="Sylfaen" w:hAnsi="Sylfaen" w:cs="Sylfaen"/>
        <w:sz w:val="14"/>
        <w:szCs w:val="14"/>
      </w:rPr>
      <w:t>Վանաձոր</w:t>
    </w:r>
    <w:r w:rsidRPr="006251B7">
      <w:rPr>
        <w:rStyle w:val="PageNumber"/>
        <w:rFonts w:ascii="Arial Armenian" w:hAnsi="Arial Armenian" w:cs="Arial Armenian"/>
        <w:sz w:val="14"/>
        <w:szCs w:val="14"/>
      </w:rPr>
      <w:t xml:space="preserve">, </w:t>
    </w:r>
    <w:r>
      <w:rPr>
        <w:rStyle w:val="PageNumber"/>
        <w:rFonts w:ascii="Arial Armenian" w:hAnsi="Arial Armenian" w:cs="Arial Armenian"/>
        <w:sz w:val="14"/>
        <w:szCs w:val="14"/>
      </w:rPr>
      <w:t>2001</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Հայաստանի</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Հանրապետություն</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հեռ</w:t>
    </w:r>
    <w:r w:rsidRPr="006251B7">
      <w:rPr>
        <w:rStyle w:val="PageNumber"/>
        <w:rFonts w:ascii="Arial Armenian" w:hAnsi="Arial Armenian" w:cs="Arial Armenian"/>
        <w:sz w:val="14"/>
        <w:szCs w:val="14"/>
      </w:rPr>
      <w:t xml:space="preserve">. (+374 322) 4 22 68; </w:t>
    </w:r>
    <w:r w:rsidRPr="006251B7">
      <w:rPr>
        <w:rStyle w:val="PageNumber"/>
        <w:rFonts w:ascii="Sylfaen" w:hAnsi="Sylfaen" w:cs="Sylfaen"/>
        <w:sz w:val="14"/>
        <w:szCs w:val="14"/>
      </w:rPr>
      <w:t>էլ</w:t>
    </w:r>
    <w:r w:rsidRPr="006251B7">
      <w:rPr>
        <w:rStyle w:val="PageNumber"/>
        <w:rFonts w:ascii="Arial Armenian" w:hAnsi="Arial Armenian" w:cs="Arial Armenian"/>
        <w:sz w:val="14"/>
        <w:szCs w:val="14"/>
      </w:rPr>
      <w:t xml:space="preserve">. </w:t>
    </w:r>
    <w:r w:rsidRPr="006251B7">
      <w:rPr>
        <w:rStyle w:val="PageNumber"/>
        <w:rFonts w:ascii="Sylfaen" w:hAnsi="Sylfaen" w:cs="Sylfaen"/>
        <w:sz w:val="14"/>
        <w:szCs w:val="14"/>
      </w:rPr>
      <w:t>փոստ</w:t>
    </w:r>
    <w:r w:rsidRPr="006251B7">
      <w:rPr>
        <w:rStyle w:val="PageNumber"/>
        <w:rFonts w:ascii="Arial Armenian" w:hAnsi="Arial Armenian" w:cs="Arial Armenian"/>
        <w:sz w:val="14"/>
        <w:szCs w:val="14"/>
      </w:rPr>
      <w:t xml:space="preserve">ª </w:t>
    </w:r>
    <w:hyperlink r:id="rId2" w:history="1">
      <w:r w:rsidRPr="009A5497">
        <w:rPr>
          <w:rStyle w:val="Hyperlink"/>
          <w:sz w:val="14"/>
          <w:szCs w:val="14"/>
        </w:rPr>
        <w:t>hcav@hcav.am</w:t>
      </w:r>
    </w:hyperlink>
  </w:p>
  <w:p w:rsidR="00427082" w:rsidRPr="00DF71D0" w:rsidRDefault="00427082" w:rsidP="009A5497">
    <w:pPr>
      <w:pStyle w:val="Footer"/>
      <w:framePr w:wrap="around" w:vAnchor="text" w:hAnchor="margin" w:xAlign="center" w:y="1"/>
      <w:spacing w:line="360" w:lineRule="auto"/>
      <w:rPr>
        <w:rStyle w:val="PageNumber"/>
        <w:rFonts w:ascii="Arial Armenian" w:hAnsi="Arial Armenian" w:cs="Arial"/>
        <w:b/>
        <w:i/>
        <w:sz w:val="14"/>
        <w:szCs w:val="14"/>
      </w:rPr>
    </w:pPr>
  </w:p>
  <w:p w:rsidR="00427082" w:rsidRDefault="00427082" w:rsidP="00F805AC">
    <w:pPr>
      <w:pStyle w:val="Footer"/>
      <w:framePr w:wrap="around" w:vAnchor="text" w:hAnchor="page" w:x="1261" w:y="-361"/>
      <w:rPr>
        <w:rStyle w:val="PageNumber"/>
      </w:rPr>
    </w:pPr>
  </w:p>
  <w:p w:rsidR="00427082" w:rsidRDefault="00427082" w:rsidP="00F80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0F" w:rsidRDefault="00522F0F">
      <w:r>
        <w:separator/>
      </w:r>
    </w:p>
  </w:footnote>
  <w:footnote w:type="continuationSeparator" w:id="0">
    <w:p w:rsidR="00522F0F" w:rsidRDefault="00522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082" w:rsidRDefault="00C976A8" w:rsidP="00F15383">
    <w:pPr>
      <w:pStyle w:val="BodyText2"/>
      <w:jc w:val="center"/>
    </w:pPr>
    <w:r>
      <w:rPr>
        <w:noProof/>
        <w:lang w:val="en-US"/>
      </w:rPr>
      <w:drawing>
        <wp:anchor distT="0" distB="0" distL="114300" distR="114300" simplePos="0" relativeHeight="251657728" behindDoc="0" locked="0" layoutInCell="1" allowOverlap="1">
          <wp:simplePos x="0" y="0"/>
          <wp:positionH relativeFrom="column">
            <wp:posOffset>229870</wp:posOffset>
          </wp:positionH>
          <wp:positionV relativeFrom="paragraph">
            <wp:posOffset>68580</wp:posOffset>
          </wp:positionV>
          <wp:extent cx="459740" cy="459740"/>
          <wp:effectExtent l="19050" t="0" r="0" b="0"/>
          <wp:wrapNone/>
          <wp:docPr id="1" name="Picture 5" descr="H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A"/>
                  <pic:cNvPicPr>
                    <a:picLocks noChangeAspect="1" noChangeArrowheads="1"/>
                  </pic:cNvPicPr>
                </pic:nvPicPr>
                <pic:blipFill>
                  <a:blip r:embed="rId1"/>
                  <a:srcRect/>
                  <a:stretch>
                    <a:fillRect/>
                  </a:stretch>
                </pic:blipFill>
                <pic:spPr bwMode="auto">
                  <a:xfrm>
                    <a:off x="0" y="0"/>
                    <a:ext cx="459740" cy="459740"/>
                  </a:xfrm>
                  <a:prstGeom prst="rect">
                    <a:avLst/>
                  </a:prstGeom>
                  <a:noFill/>
                </pic:spPr>
              </pic:pic>
            </a:graphicData>
          </a:graphic>
        </wp:anchor>
      </w:drawing>
    </w:r>
  </w:p>
  <w:p w:rsidR="00427082" w:rsidRPr="006251B7" w:rsidRDefault="00427082" w:rsidP="00A549B0">
    <w:pPr>
      <w:pStyle w:val="BodyText2"/>
      <w:jc w:val="right"/>
      <w:rPr>
        <w:rFonts w:ascii="Arial Armenian" w:hAnsi="Arial Armenian" w:cs="Arial"/>
        <w:color w:val="000080"/>
        <w:sz w:val="22"/>
        <w:szCs w:val="22"/>
      </w:rPr>
    </w:pPr>
    <w:r w:rsidRPr="006251B7">
      <w:rPr>
        <w:rFonts w:ascii="Sylfaen" w:hAnsi="Sylfaen" w:cs="Sylfaen"/>
        <w:color w:val="000080"/>
        <w:szCs w:val="22"/>
      </w:rPr>
      <w:t>ՀԵԼՍԻՆԿՅԱՆ</w:t>
    </w:r>
    <w:r w:rsidRPr="006251B7">
      <w:rPr>
        <w:rFonts w:ascii="Arial Armenian" w:hAnsi="Arial Armenian" w:cs="Arial Armenian"/>
        <w:color w:val="000080"/>
        <w:szCs w:val="22"/>
      </w:rPr>
      <w:t xml:space="preserve"> </w:t>
    </w:r>
    <w:r w:rsidRPr="006251B7">
      <w:rPr>
        <w:rFonts w:ascii="Sylfaen" w:hAnsi="Sylfaen" w:cs="Sylfaen"/>
        <w:color w:val="000080"/>
        <w:szCs w:val="22"/>
      </w:rPr>
      <w:t>ՔԱՂԱՔԱՑԻԱԿԱՆ</w:t>
    </w:r>
    <w:r w:rsidRPr="006251B7">
      <w:rPr>
        <w:rFonts w:ascii="Arial Armenian" w:hAnsi="Arial Armenian" w:cs="Arial Armenian"/>
        <w:color w:val="000080"/>
        <w:szCs w:val="22"/>
      </w:rPr>
      <w:t xml:space="preserve"> </w:t>
    </w:r>
    <w:r w:rsidRPr="006251B7">
      <w:rPr>
        <w:rFonts w:ascii="Sylfaen" w:hAnsi="Sylfaen" w:cs="Sylfaen"/>
        <w:color w:val="000080"/>
        <w:szCs w:val="22"/>
      </w:rPr>
      <w:t>ԱՍԱՄԲԼԵԱՅԻ</w:t>
    </w:r>
    <w:r w:rsidRPr="006251B7">
      <w:rPr>
        <w:rFonts w:ascii="Arial Armenian" w:hAnsi="Arial Armenian" w:cs="Arial Armenian"/>
        <w:color w:val="000080"/>
        <w:szCs w:val="22"/>
      </w:rPr>
      <w:t xml:space="preserve"> </w:t>
    </w:r>
    <w:r w:rsidRPr="006251B7">
      <w:rPr>
        <w:rFonts w:ascii="Sylfaen" w:hAnsi="Sylfaen" w:cs="Sylfaen"/>
        <w:color w:val="000080"/>
        <w:szCs w:val="22"/>
      </w:rPr>
      <w:t>ՎԱՆԱՁՈՐԻ</w:t>
    </w:r>
    <w:r w:rsidRPr="006251B7">
      <w:rPr>
        <w:rFonts w:ascii="Arial Armenian" w:hAnsi="Arial Armenian" w:cs="Arial Armenian"/>
        <w:color w:val="000080"/>
        <w:szCs w:val="22"/>
      </w:rPr>
      <w:t xml:space="preserve"> </w:t>
    </w:r>
    <w:r w:rsidRPr="006251B7">
      <w:rPr>
        <w:rFonts w:ascii="Sylfaen" w:hAnsi="Sylfaen" w:cs="Sylfaen"/>
        <w:color w:val="000080"/>
        <w:szCs w:val="22"/>
      </w:rPr>
      <w:t>ԳՐԱՍԵՆՅԱԿ</w:t>
    </w:r>
  </w:p>
  <w:p w:rsidR="00427082" w:rsidRPr="00DF71D0" w:rsidRDefault="00427082" w:rsidP="00B13DF3">
    <w:pPr>
      <w:pStyle w:val="BodyText2"/>
      <w:jc w:val="right"/>
      <w:rPr>
        <w:rFonts w:ascii="Arial" w:hAnsi="Arial" w:cs="Arial"/>
        <w:b w:val="0"/>
        <w:color w:val="000080"/>
        <w:sz w:val="22"/>
        <w:szCs w:val="22"/>
      </w:rPr>
    </w:pPr>
    <w:smartTag w:uri="urn:schemas-microsoft-com:office:smarttags" w:element="City">
      <w:smartTag w:uri="urn:schemas-microsoft-com:office:smarttags" w:element="place">
        <w:r w:rsidRPr="00DF71D0">
          <w:rPr>
            <w:rFonts w:ascii="Arial" w:hAnsi="Arial" w:cs="Arial"/>
            <w:b w:val="0"/>
            <w:color w:val="000080"/>
            <w:sz w:val="22"/>
            <w:szCs w:val="22"/>
          </w:rPr>
          <w:t>HELSINKI</w:t>
        </w:r>
      </w:smartTag>
    </w:smartTag>
    <w:r w:rsidRPr="00DF71D0">
      <w:rPr>
        <w:rFonts w:ascii="Arial" w:hAnsi="Arial" w:cs="Arial"/>
        <w:b w:val="0"/>
        <w:color w:val="000080"/>
        <w:sz w:val="22"/>
        <w:szCs w:val="22"/>
      </w:rPr>
      <w:t xml:space="preserve"> CITIZENS` ASSEMBLY VANADZOR OFFICE</w:t>
    </w:r>
  </w:p>
  <w:p w:rsidR="00427082" w:rsidRPr="00EE321A" w:rsidRDefault="00427082" w:rsidP="00F15383">
    <w:pPr>
      <w:pStyle w:val="BodyText2"/>
      <w:jc w:val="center"/>
      <w:rPr>
        <w:sz w:val="24"/>
        <w:szCs w:val="24"/>
      </w:rPr>
    </w:pPr>
    <w:r w:rsidRPr="00EE321A">
      <w:rPr>
        <w:sz w:val="24"/>
        <w:szCs w:val="24"/>
      </w:rPr>
      <w:t>______________________________________________________________________</w:t>
    </w:r>
  </w:p>
  <w:p w:rsidR="00427082" w:rsidRPr="00F15383" w:rsidRDefault="00427082" w:rsidP="00F805AC">
    <w:pPr>
      <w:pStyle w:val="Header"/>
      <w:jc w:val="center"/>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E"/>
    <w:multiLevelType w:val="multilevel"/>
    <w:tmpl w:val="0000000E"/>
    <w:name w:val="WW8Num14"/>
    <w:lvl w:ilvl="0">
      <w:start w:val="1"/>
      <w:numFmt w:val="bullet"/>
      <w:lvlText w:val=""/>
      <w:lvlJc w:val="left"/>
      <w:pPr>
        <w:tabs>
          <w:tab w:val="num" w:pos="1410"/>
        </w:tabs>
        <w:ind w:left="1410" w:hanging="360"/>
      </w:pPr>
      <w:rPr>
        <w:rFonts w:ascii="Wingdings" w:hAnsi="Wingdings"/>
      </w:rPr>
    </w:lvl>
    <w:lvl w:ilvl="1">
      <w:start w:val="1"/>
      <w:numFmt w:val="bullet"/>
      <w:lvlText w:val="◦"/>
      <w:lvlJc w:val="left"/>
      <w:pPr>
        <w:tabs>
          <w:tab w:val="num" w:pos="1770"/>
        </w:tabs>
        <w:ind w:left="1770" w:hanging="360"/>
      </w:pPr>
      <w:rPr>
        <w:rFonts w:ascii="OpenSymbol" w:hAnsi="OpenSymbol"/>
      </w:rPr>
    </w:lvl>
    <w:lvl w:ilvl="2">
      <w:start w:val="1"/>
      <w:numFmt w:val="bullet"/>
      <w:lvlText w:val="▪"/>
      <w:lvlJc w:val="left"/>
      <w:pPr>
        <w:tabs>
          <w:tab w:val="num" w:pos="2130"/>
        </w:tabs>
        <w:ind w:left="2130" w:hanging="360"/>
      </w:pPr>
      <w:rPr>
        <w:rFonts w:ascii="OpenSymbol" w:hAnsi="OpenSymbol"/>
      </w:rPr>
    </w:lvl>
    <w:lvl w:ilvl="3">
      <w:start w:val="1"/>
      <w:numFmt w:val="bullet"/>
      <w:lvlText w:val=""/>
      <w:lvlJc w:val="left"/>
      <w:pPr>
        <w:tabs>
          <w:tab w:val="num" w:pos="2490"/>
        </w:tabs>
        <w:ind w:left="2490" w:hanging="360"/>
      </w:pPr>
      <w:rPr>
        <w:rFonts w:ascii="Symbol" w:hAnsi="Symbol"/>
      </w:rPr>
    </w:lvl>
    <w:lvl w:ilvl="4">
      <w:start w:val="1"/>
      <w:numFmt w:val="bullet"/>
      <w:lvlText w:val="◦"/>
      <w:lvlJc w:val="left"/>
      <w:pPr>
        <w:tabs>
          <w:tab w:val="num" w:pos="2850"/>
        </w:tabs>
        <w:ind w:left="2850" w:hanging="360"/>
      </w:pPr>
      <w:rPr>
        <w:rFonts w:ascii="OpenSymbol" w:hAnsi="OpenSymbol"/>
      </w:rPr>
    </w:lvl>
    <w:lvl w:ilvl="5">
      <w:start w:val="1"/>
      <w:numFmt w:val="bullet"/>
      <w:lvlText w:val="▪"/>
      <w:lvlJc w:val="left"/>
      <w:pPr>
        <w:tabs>
          <w:tab w:val="num" w:pos="3210"/>
        </w:tabs>
        <w:ind w:left="3210" w:hanging="360"/>
      </w:pPr>
      <w:rPr>
        <w:rFonts w:ascii="OpenSymbol" w:hAnsi="OpenSymbol"/>
      </w:rPr>
    </w:lvl>
    <w:lvl w:ilvl="6">
      <w:start w:val="1"/>
      <w:numFmt w:val="bullet"/>
      <w:lvlText w:val=""/>
      <w:lvlJc w:val="left"/>
      <w:pPr>
        <w:tabs>
          <w:tab w:val="num" w:pos="3570"/>
        </w:tabs>
        <w:ind w:left="3570" w:hanging="360"/>
      </w:pPr>
      <w:rPr>
        <w:rFonts w:ascii="Symbol" w:hAnsi="Symbol"/>
      </w:rPr>
    </w:lvl>
    <w:lvl w:ilvl="7">
      <w:start w:val="1"/>
      <w:numFmt w:val="bullet"/>
      <w:lvlText w:val="◦"/>
      <w:lvlJc w:val="left"/>
      <w:pPr>
        <w:tabs>
          <w:tab w:val="num" w:pos="3930"/>
        </w:tabs>
        <w:ind w:left="3930" w:hanging="360"/>
      </w:pPr>
      <w:rPr>
        <w:rFonts w:ascii="OpenSymbol" w:hAnsi="OpenSymbol"/>
      </w:rPr>
    </w:lvl>
    <w:lvl w:ilvl="8">
      <w:start w:val="1"/>
      <w:numFmt w:val="bullet"/>
      <w:lvlText w:val="▪"/>
      <w:lvlJc w:val="left"/>
      <w:pPr>
        <w:tabs>
          <w:tab w:val="num" w:pos="4290"/>
        </w:tabs>
        <w:ind w:left="4290" w:hanging="360"/>
      </w:pPr>
      <w:rPr>
        <w:rFonts w:ascii="OpenSymbol" w:hAnsi="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B60C9"/>
    <w:multiLevelType w:val="hybridMultilevel"/>
    <w:tmpl w:val="4E348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66A3491"/>
    <w:multiLevelType w:val="hybridMultilevel"/>
    <w:tmpl w:val="27006DB2"/>
    <w:lvl w:ilvl="0" w:tplc="7C041EB4">
      <w:start w:val="1"/>
      <w:numFmt w:val="decimal"/>
      <w:lvlText w:val="%1."/>
      <w:lvlJc w:val="left"/>
      <w:pPr>
        <w:ind w:left="720" w:hanging="360"/>
      </w:pPr>
      <w:rPr>
        <w:rFonts w:cs="Sylfae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4C1188"/>
    <w:multiLevelType w:val="hybridMultilevel"/>
    <w:tmpl w:val="B678BF1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295741"/>
    <w:multiLevelType w:val="hybridMultilevel"/>
    <w:tmpl w:val="85F68DF2"/>
    <w:lvl w:ilvl="0" w:tplc="041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DEE56D8">
      <w:start w:val="1"/>
      <w:numFmt w:val="bullet"/>
      <w:lvlText w:val="-"/>
      <w:lvlJc w:val="left"/>
      <w:pPr>
        <w:tabs>
          <w:tab w:val="num" w:pos="2340"/>
        </w:tabs>
        <w:ind w:left="2340" w:hanging="360"/>
      </w:pPr>
      <w:rPr>
        <w:rFonts w:ascii="Arial Armenian" w:eastAsia="Times New Roman" w:hAnsi="Arial Armenian" w:hint="default"/>
      </w:rPr>
    </w:lvl>
    <w:lvl w:ilvl="3" w:tplc="04190001">
      <w:start w:val="1"/>
      <w:numFmt w:val="bullet"/>
      <w:lvlText w:val=""/>
      <w:lvlJc w:val="left"/>
      <w:pPr>
        <w:tabs>
          <w:tab w:val="num" w:pos="2880"/>
        </w:tabs>
        <w:ind w:left="2880" w:hanging="360"/>
      </w:pPr>
      <w:rPr>
        <w:rFonts w:ascii="Symbol" w:hAnsi="Symbol" w:hint="default"/>
      </w:rPr>
    </w:lvl>
    <w:lvl w:ilvl="4" w:tplc="3FFAABCA">
      <w:numFmt w:val="decimalFullWidth"/>
      <w:lvlText w:val="(%5)"/>
      <w:lvlJc w:val="left"/>
      <w:pPr>
        <w:tabs>
          <w:tab w:val="num" w:pos="3645"/>
        </w:tabs>
        <w:ind w:left="3645" w:hanging="405"/>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B2226F2"/>
    <w:multiLevelType w:val="hybridMultilevel"/>
    <w:tmpl w:val="80B28D4E"/>
    <w:lvl w:ilvl="0" w:tplc="430A55C4">
      <w:start w:val="1"/>
      <w:numFmt w:val="bullet"/>
      <w:lvlText w:val="•"/>
      <w:lvlJc w:val="left"/>
      <w:pPr>
        <w:tabs>
          <w:tab w:val="num" w:pos="720"/>
        </w:tabs>
        <w:ind w:left="720" w:hanging="360"/>
      </w:pPr>
      <w:rPr>
        <w:rFonts w:ascii="Calibri"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D4E7501"/>
    <w:multiLevelType w:val="hybridMultilevel"/>
    <w:tmpl w:val="F3709764"/>
    <w:lvl w:ilvl="0" w:tplc="8E72171E">
      <w:start w:val="5"/>
      <w:numFmt w:val="decimal"/>
      <w:lvlText w:val="%1)"/>
      <w:lvlJc w:val="left"/>
      <w:pPr>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350BFC"/>
    <w:multiLevelType w:val="hybridMultilevel"/>
    <w:tmpl w:val="C9CE77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0C724AB"/>
    <w:multiLevelType w:val="hybridMultilevel"/>
    <w:tmpl w:val="9F9A65E0"/>
    <w:lvl w:ilvl="0" w:tplc="66AEBFFE">
      <w:start w:val="4"/>
      <w:numFmt w:val="bullet"/>
      <w:lvlText w:val="-"/>
      <w:lvlJc w:val="left"/>
      <w:pPr>
        <w:ind w:left="360" w:hanging="360"/>
      </w:pPr>
      <w:rPr>
        <w:rFonts w:ascii="Sylfaen" w:eastAsia="Times New Roman" w:hAnsi="Sylfae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698548E"/>
    <w:multiLevelType w:val="hybridMultilevel"/>
    <w:tmpl w:val="0FCA0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936DD3"/>
    <w:multiLevelType w:val="hybridMultilevel"/>
    <w:tmpl w:val="5D9CA39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8A50E66"/>
    <w:multiLevelType w:val="hybridMultilevel"/>
    <w:tmpl w:val="A306B5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992528"/>
    <w:multiLevelType w:val="hybridMultilevel"/>
    <w:tmpl w:val="23608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323337"/>
    <w:multiLevelType w:val="hybridMultilevel"/>
    <w:tmpl w:val="23608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AE21C1"/>
    <w:multiLevelType w:val="hybridMultilevel"/>
    <w:tmpl w:val="C144D2A4"/>
    <w:lvl w:ilvl="0" w:tplc="C4B290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A214B49"/>
    <w:multiLevelType w:val="hybridMultilevel"/>
    <w:tmpl w:val="30187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304925"/>
    <w:multiLevelType w:val="hybridMultilevel"/>
    <w:tmpl w:val="27006DB2"/>
    <w:lvl w:ilvl="0" w:tplc="7C041EB4">
      <w:start w:val="1"/>
      <w:numFmt w:val="decimal"/>
      <w:lvlText w:val="%1."/>
      <w:lvlJc w:val="left"/>
      <w:pPr>
        <w:ind w:left="720" w:hanging="360"/>
      </w:pPr>
      <w:rPr>
        <w:rFonts w:cs="Sylfae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A0283C"/>
    <w:multiLevelType w:val="hybridMultilevel"/>
    <w:tmpl w:val="506CA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5907F9"/>
    <w:multiLevelType w:val="hybridMultilevel"/>
    <w:tmpl w:val="1F8487E8"/>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6F2E0A85"/>
    <w:multiLevelType w:val="hybridMultilevel"/>
    <w:tmpl w:val="E5FA3906"/>
    <w:lvl w:ilvl="0" w:tplc="A0FEB318">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71D42F14"/>
    <w:multiLevelType w:val="hybridMultilevel"/>
    <w:tmpl w:val="2B6C173C"/>
    <w:lvl w:ilvl="0" w:tplc="C79EAE96">
      <w:start w:val="1"/>
      <w:numFmt w:val="decimal"/>
      <w:lvlText w:val="%1."/>
      <w:lvlJc w:val="left"/>
      <w:pPr>
        <w:tabs>
          <w:tab w:val="num" w:pos="1410"/>
        </w:tabs>
        <w:ind w:left="1410" w:hanging="705"/>
      </w:pPr>
      <w:rPr>
        <w:rFonts w:cs="Times New Roman" w:hint="default"/>
      </w:rPr>
    </w:lvl>
    <w:lvl w:ilvl="1" w:tplc="08090019" w:tentative="1">
      <w:start w:val="1"/>
      <w:numFmt w:val="lowerLetter"/>
      <w:lvlText w:val="%2."/>
      <w:lvlJc w:val="left"/>
      <w:pPr>
        <w:tabs>
          <w:tab w:val="num" w:pos="1785"/>
        </w:tabs>
        <w:ind w:left="1785" w:hanging="360"/>
      </w:pPr>
      <w:rPr>
        <w:rFonts w:cs="Times New Roman"/>
      </w:rPr>
    </w:lvl>
    <w:lvl w:ilvl="2" w:tplc="0809001B" w:tentative="1">
      <w:start w:val="1"/>
      <w:numFmt w:val="lowerRoman"/>
      <w:lvlText w:val="%3."/>
      <w:lvlJc w:val="right"/>
      <w:pPr>
        <w:tabs>
          <w:tab w:val="num" w:pos="2505"/>
        </w:tabs>
        <w:ind w:left="2505" w:hanging="180"/>
      </w:pPr>
      <w:rPr>
        <w:rFonts w:cs="Times New Roman"/>
      </w:rPr>
    </w:lvl>
    <w:lvl w:ilvl="3" w:tplc="0809000F" w:tentative="1">
      <w:start w:val="1"/>
      <w:numFmt w:val="decimal"/>
      <w:lvlText w:val="%4."/>
      <w:lvlJc w:val="left"/>
      <w:pPr>
        <w:tabs>
          <w:tab w:val="num" w:pos="3225"/>
        </w:tabs>
        <w:ind w:left="3225" w:hanging="360"/>
      </w:pPr>
      <w:rPr>
        <w:rFonts w:cs="Times New Roman"/>
      </w:rPr>
    </w:lvl>
    <w:lvl w:ilvl="4" w:tplc="08090019" w:tentative="1">
      <w:start w:val="1"/>
      <w:numFmt w:val="lowerLetter"/>
      <w:lvlText w:val="%5."/>
      <w:lvlJc w:val="left"/>
      <w:pPr>
        <w:tabs>
          <w:tab w:val="num" w:pos="3945"/>
        </w:tabs>
        <w:ind w:left="3945" w:hanging="360"/>
      </w:pPr>
      <w:rPr>
        <w:rFonts w:cs="Times New Roman"/>
      </w:rPr>
    </w:lvl>
    <w:lvl w:ilvl="5" w:tplc="0809001B" w:tentative="1">
      <w:start w:val="1"/>
      <w:numFmt w:val="lowerRoman"/>
      <w:lvlText w:val="%6."/>
      <w:lvlJc w:val="right"/>
      <w:pPr>
        <w:tabs>
          <w:tab w:val="num" w:pos="4665"/>
        </w:tabs>
        <w:ind w:left="4665" w:hanging="180"/>
      </w:pPr>
      <w:rPr>
        <w:rFonts w:cs="Times New Roman"/>
      </w:rPr>
    </w:lvl>
    <w:lvl w:ilvl="6" w:tplc="0809000F" w:tentative="1">
      <w:start w:val="1"/>
      <w:numFmt w:val="decimal"/>
      <w:lvlText w:val="%7."/>
      <w:lvlJc w:val="left"/>
      <w:pPr>
        <w:tabs>
          <w:tab w:val="num" w:pos="5385"/>
        </w:tabs>
        <w:ind w:left="5385" w:hanging="360"/>
      </w:pPr>
      <w:rPr>
        <w:rFonts w:cs="Times New Roman"/>
      </w:rPr>
    </w:lvl>
    <w:lvl w:ilvl="7" w:tplc="08090019" w:tentative="1">
      <w:start w:val="1"/>
      <w:numFmt w:val="lowerLetter"/>
      <w:lvlText w:val="%8."/>
      <w:lvlJc w:val="left"/>
      <w:pPr>
        <w:tabs>
          <w:tab w:val="num" w:pos="6105"/>
        </w:tabs>
        <w:ind w:left="6105" w:hanging="360"/>
      </w:pPr>
      <w:rPr>
        <w:rFonts w:cs="Times New Roman"/>
      </w:rPr>
    </w:lvl>
    <w:lvl w:ilvl="8" w:tplc="0809001B" w:tentative="1">
      <w:start w:val="1"/>
      <w:numFmt w:val="lowerRoman"/>
      <w:lvlText w:val="%9."/>
      <w:lvlJc w:val="right"/>
      <w:pPr>
        <w:tabs>
          <w:tab w:val="num" w:pos="6825"/>
        </w:tabs>
        <w:ind w:left="6825" w:hanging="180"/>
      </w:pPr>
      <w:rPr>
        <w:rFonts w:cs="Times New Roman"/>
      </w:rPr>
    </w:lvl>
  </w:abstractNum>
  <w:abstractNum w:abstractNumId="25">
    <w:nsid w:val="7F8C639E"/>
    <w:multiLevelType w:val="hybridMultilevel"/>
    <w:tmpl w:val="77963E7A"/>
    <w:lvl w:ilvl="0" w:tplc="345633F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2"/>
  </w:num>
  <w:num w:numId="2">
    <w:abstractNumId w:val="24"/>
  </w:num>
  <w:num w:numId="3">
    <w:abstractNumId w:val="8"/>
  </w:num>
  <w:num w:numId="4">
    <w:abstractNumId w:val="25"/>
  </w:num>
  <w:num w:numId="5">
    <w:abstractNumId w:val="7"/>
  </w:num>
  <w:num w:numId="6">
    <w:abstractNumId w:val="13"/>
  </w:num>
  <w:num w:numId="7">
    <w:abstractNumId w:val="20"/>
  </w:num>
  <w:num w:numId="8">
    <w:abstractNumId w:val="0"/>
  </w:num>
  <w:num w:numId="9">
    <w:abstractNumId w:val="6"/>
  </w:num>
  <w:num w:numId="10">
    <w:abstractNumId w:val="21"/>
  </w:num>
  <w:num w:numId="11">
    <w:abstractNumId w:val="12"/>
  </w:num>
  <w:num w:numId="12">
    <w:abstractNumId w:val="1"/>
  </w:num>
  <w:num w:numId="13">
    <w:abstractNumId w:val="11"/>
  </w:num>
  <w:num w:numId="14">
    <w:abstractNumId w:val="3"/>
  </w:num>
  <w:num w:numId="15">
    <w:abstractNumId w:val="4"/>
  </w:num>
  <w:num w:numId="16">
    <w:abstractNumId w:val="2"/>
  </w:num>
  <w:num w:numId="17">
    <w:abstractNumId w:val="23"/>
  </w:num>
  <w:num w:numId="18">
    <w:abstractNumId w:val="18"/>
  </w:num>
  <w:num w:numId="19">
    <w:abstractNumId w:val="16"/>
  </w:num>
  <w:num w:numId="20">
    <w:abstractNumId w:val="17"/>
  </w:num>
  <w:num w:numId="21">
    <w:abstractNumId w:val="10"/>
  </w:num>
  <w:num w:numId="22">
    <w:abstractNumId w:val="19"/>
  </w:num>
  <w:num w:numId="23">
    <w:abstractNumId w:val="14"/>
  </w:num>
  <w:num w:numId="24">
    <w:abstractNumId w:val="5"/>
  </w:num>
  <w:num w:numId="25">
    <w:abstractNumId w:val="15"/>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drawingGridHorizontalSpacing w:val="181"/>
  <w:drawingGridVerticalSpacing w:val="181"/>
  <w:noPunctuationKerning/>
  <w:characterSpacingControl w:val="doNotCompress"/>
  <w:hdrShapeDefaults>
    <o:shapedefaults v:ext="edit" spidmax="16386"/>
  </w:hdrShapeDefaults>
  <w:footnotePr>
    <w:footnote w:id="-1"/>
    <w:footnote w:id="0"/>
  </w:footnotePr>
  <w:endnotePr>
    <w:endnote w:id="-1"/>
    <w:endnote w:id="0"/>
  </w:endnotePr>
  <w:compat/>
  <w:rsids>
    <w:rsidRoot w:val="003A0569"/>
    <w:rsid w:val="00004C63"/>
    <w:rsid w:val="00024D3C"/>
    <w:rsid w:val="00025ADA"/>
    <w:rsid w:val="00026D49"/>
    <w:rsid w:val="00044921"/>
    <w:rsid w:val="0005299F"/>
    <w:rsid w:val="00067945"/>
    <w:rsid w:val="00073B21"/>
    <w:rsid w:val="00077278"/>
    <w:rsid w:val="000A3045"/>
    <w:rsid w:val="000C010C"/>
    <w:rsid w:val="000E21C2"/>
    <w:rsid w:val="000E25C5"/>
    <w:rsid w:val="000F1F5E"/>
    <w:rsid w:val="000F5B7A"/>
    <w:rsid w:val="00104C0D"/>
    <w:rsid w:val="00114C08"/>
    <w:rsid w:val="001334CD"/>
    <w:rsid w:val="001337F2"/>
    <w:rsid w:val="0015183C"/>
    <w:rsid w:val="00163223"/>
    <w:rsid w:val="00174507"/>
    <w:rsid w:val="001C7E85"/>
    <w:rsid w:val="001F0028"/>
    <w:rsid w:val="0020182C"/>
    <w:rsid w:val="00212E38"/>
    <w:rsid w:val="00244F4E"/>
    <w:rsid w:val="002615BD"/>
    <w:rsid w:val="00267707"/>
    <w:rsid w:val="00271B7E"/>
    <w:rsid w:val="002B7CB3"/>
    <w:rsid w:val="002C02E0"/>
    <w:rsid w:val="002C2847"/>
    <w:rsid w:val="002D2062"/>
    <w:rsid w:val="002F0436"/>
    <w:rsid w:val="003044DE"/>
    <w:rsid w:val="003352A1"/>
    <w:rsid w:val="00353154"/>
    <w:rsid w:val="00360C52"/>
    <w:rsid w:val="00361D16"/>
    <w:rsid w:val="00366246"/>
    <w:rsid w:val="003770D7"/>
    <w:rsid w:val="003A0569"/>
    <w:rsid w:val="003B3D43"/>
    <w:rsid w:val="003D1FA2"/>
    <w:rsid w:val="003D3D81"/>
    <w:rsid w:val="004026EA"/>
    <w:rsid w:val="0042505A"/>
    <w:rsid w:val="00427082"/>
    <w:rsid w:val="0044377C"/>
    <w:rsid w:val="00444131"/>
    <w:rsid w:val="0044732A"/>
    <w:rsid w:val="00451F4C"/>
    <w:rsid w:val="00460207"/>
    <w:rsid w:val="00475360"/>
    <w:rsid w:val="00475C8C"/>
    <w:rsid w:val="00481693"/>
    <w:rsid w:val="004B742D"/>
    <w:rsid w:val="004C61A3"/>
    <w:rsid w:val="004D00BB"/>
    <w:rsid w:val="004E3910"/>
    <w:rsid w:val="004F1486"/>
    <w:rsid w:val="00506A06"/>
    <w:rsid w:val="00522F0F"/>
    <w:rsid w:val="0052789B"/>
    <w:rsid w:val="00544FB0"/>
    <w:rsid w:val="005652AE"/>
    <w:rsid w:val="005B193C"/>
    <w:rsid w:val="005C41A2"/>
    <w:rsid w:val="005D0C98"/>
    <w:rsid w:val="005F27D8"/>
    <w:rsid w:val="005F6287"/>
    <w:rsid w:val="006012E8"/>
    <w:rsid w:val="00610FB1"/>
    <w:rsid w:val="0062184D"/>
    <w:rsid w:val="006251B7"/>
    <w:rsid w:val="00626F91"/>
    <w:rsid w:val="00632E8A"/>
    <w:rsid w:val="00646039"/>
    <w:rsid w:val="00657106"/>
    <w:rsid w:val="00690837"/>
    <w:rsid w:val="00693034"/>
    <w:rsid w:val="00693DCC"/>
    <w:rsid w:val="006A1BF9"/>
    <w:rsid w:val="006B1D76"/>
    <w:rsid w:val="006B3785"/>
    <w:rsid w:val="006B696A"/>
    <w:rsid w:val="006D10F1"/>
    <w:rsid w:val="006D45EF"/>
    <w:rsid w:val="006F57AE"/>
    <w:rsid w:val="007257F2"/>
    <w:rsid w:val="00793066"/>
    <w:rsid w:val="0079658D"/>
    <w:rsid w:val="007A3B5D"/>
    <w:rsid w:val="007A4042"/>
    <w:rsid w:val="007D5E35"/>
    <w:rsid w:val="007E4E7E"/>
    <w:rsid w:val="00801BD2"/>
    <w:rsid w:val="00802BC9"/>
    <w:rsid w:val="00804B4D"/>
    <w:rsid w:val="00806654"/>
    <w:rsid w:val="00830F2F"/>
    <w:rsid w:val="00862BC6"/>
    <w:rsid w:val="00863C49"/>
    <w:rsid w:val="00866BF3"/>
    <w:rsid w:val="00876759"/>
    <w:rsid w:val="008776B6"/>
    <w:rsid w:val="008A405E"/>
    <w:rsid w:val="008A64C8"/>
    <w:rsid w:val="008A6B9F"/>
    <w:rsid w:val="008C3C0E"/>
    <w:rsid w:val="008C7090"/>
    <w:rsid w:val="008C789C"/>
    <w:rsid w:val="008D0C75"/>
    <w:rsid w:val="00904030"/>
    <w:rsid w:val="00924485"/>
    <w:rsid w:val="00932687"/>
    <w:rsid w:val="00934680"/>
    <w:rsid w:val="009453E9"/>
    <w:rsid w:val="00967B70"/>
    <w:rsid w:val="0097053A"/>
    <w:rsid w:val="009A2773"/>
    <w:rsid w:val="009A5497"/>
    <w:rsid w:val="009B457C"/>
    <w:rsid w:val="009B4D93"/>
    <w:rsid w:val="009D3B22"/>
    <w:rsid w:val="009D650B"/>
    <w:rsid w:val="00A177EA"/>
    <w:rsid w:val="00A549B0"/>
    <w:rsid w:val="00A561D3"/>
    <w:rsid w:val="00A72C4B"/>
    <w:rsid w:val="00A737ED"/>
    <w:rsid w:val="00A7477C"/>
    <w:rsid w:val="00A8316A"/>
    <w:rsid w:val="00A97590"/>
    <w:rsid w:val="00AA5EAA"/>
    <w:rsid w:val="00AB4E70"/>
    <w:rsid w:val="00AC7B5C"/>
    <w:rsid w:val="00B109F0"/>
    <w:rsid w:val="00B13DF3"/>
    <w:rsid w:val="00B1517D"/>
    <w:rsid w:val="00B258B8"/>
    <w:rsid w:val="00B34FA4"/>
    <w:rsid w:val="00B41016"/>
    <w:rsid w:val="00B51503"/>
    <w:rsid w:val="00B64BAB"/>
    <w:rsid w:val="00B672A1"/>
    <w:rsid w:val="00B749A1"/>
    <w:rsid w:val="00B8224B"/>
    <w:rsid w:val="00B95BCA"/>
    <w:rsid w:val="00B9610D"/>
    <w:rsid w:val="00BA10E7"/>
    <w:rsid w:val="00BA7118"/>
    <w:rsid w:val="00BA767A"/>
    <w:rsid w:val="00BC1243"/>
    <w:rsid w:val="00BC54AF"/>
    <w:rsid w:val="00BD022D"/>
    <w:rsid w:val="00BE40AD"/>
    <w:rsid w:val="00BE7353"/>
    <w:rsid w:val="00C1027E"/>
    <w:rsid w:val="00C250A3"/>
    <w:rsid w:val="00C266A7"/>
    <w:rsid w:val="00C31A9B"/>
    <w:rsid w:val="00C453D3"/>
    <w:rsid w:val="00C47EE1"/>
    <w:rsid w:val="00C77167"/>
    <w:rsid w:val="00C92433"/>
    <w:rsid w:val="00C976A8"/>
    <w:rsid w:val="00CA225B"/>
    <w:rsid w:val="00CB017B"/>
    <w:rsid w:val="00CC5CE5"/>
    <w:rsid w:val="00CE1FAC"/>
    <w:rsid w:val="00D111A7"/>
    <w:rsid w:val="00D204B9"/>
    <w:rsid w:val="00D23EEC"/>
    <w:rsid w:val="00D438FB"/>
    <w:rsid w:val="00D470BE"/>
    <w:rsid w:val="00D505D8"/>
    <w:rsid w:val="00D52D18"/>
    <w:rsid w:val="00D5630D"/>
    <w:rsid w:val="00D56B00"/>
    <w:rsid w:val="00D772ED"/>
    <w:rsid w:val="00DB02CB"/>
    <w:rsid w:val="00DB618A"/>
    <w:rsid w:val="00DC3E7C"/>
    <w:rsid w:val="00DD259A"/>
    <w:rsid w:val="00DE3851"/>
    <w:rsid w:val="00DF19A1"/>
    <w:rsid w:val="00DF71D0"/>
    <w:rsid w:val="00E152B2"/>
    <w:rsid w:val="00E424A6"/>
    <w:rsid w:val="00E4651B"/>
    <w:rsid w:val="00E50B5E"/>
    <w:rsid w:val="00E81661"/>
    <w:rsid w:val="00E930CB"/>
    <w:rsid w:val="00E9369C"/>
    <w:rsid w:val="00EA00C8"/>
    <w:rsid w:val="00EA5A8E"/>
    <w:rsid w:val="00EB1536"/>
    <w:rsid w:val="00EE20F4"/>
    <w:rsid w:val="00EE321A"/>
    <w:rsid w:val="00F15383"/>
    <w:rsid w:val="00F2583F"/>
    <w:rsid w:val="00F35213"/>
    <w:rsid w:val="00F47C98"/>
    <w:rsid w:val="00F7241C"/>
    <w:rsid w:val="00F805AC"/>
    <w:rsid w:val="00F87253"/>
    <w:rsid w:val="00F9030E"/>
    <w:rsid w:val="00F937E7"/>
    <w:rsid w:val="00F96B3B"/>
    <w:rsid w:val="00FB5004"/>
    <w:rsid w:val="00FC17FF"/>
    <w:rsid w:val="00FD0A13"/>
    <w:rsid w:val="00FD0F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BCA"/>
    <w:rPr>
      <w:sz w:val="24"/>
      <w:szCs w:val="24"/>
      <w:lang w:val="hu-HU" w:eastAsia="ru-RU"/>
    </w:rPr>
  </w:style>
  <w:style w:type="paragraph" w:styleId="Heading1">
    <w:name w:val="heading 1"/>
    <w:basedOn w:val="Normal"/>
    <w:next w:val="Normal"/>
    <w:link w:val="Heading1Char"/>
    <w:uiPriority w:val="99"/>
    <w:qFormat/>
    <w:rsid w:val="00F15383"/>
    <w:pPr>
      <w:keepNext/>
      <w:jc w:val="center"/>
      <w:outlineLvl w:val="0"/>
    </w:pPr>
    <w:rPr>
      <w:b/>
      <w:sz w:val="20"/>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5E35"/>
    <w:rPr>
      <w:rFonts w:ascii="Cambria" w:hAnsi="Cambria" w:cs="Times New Roman"/>
      <w:b/>
      <w:bCs/>
      <w:kern w:val="32"/>
      <w:sz w:val="32"/>
      <w:szCs w:val="32"/>
      <w:lang w:val="hu-HU"/>
    </w:rPr>
  </w:style>
  <w:style w:type="paragraph" w:styleId="Footer">
    <w:name w:val="footer"/>
    <w:basedOn w:val="Normal"/>
    <w:link w:val="FooterChar"/>
    <w:uiPriority w:val="99"/>
    <w:rsid w:val="00B95BCA"/>
    <w:pPr>
      <w:tabs>
        <w:tab w:val="center" w:pos="4677"/>
        <w:tab w:val="right" w:pos="9355"/>
      </w:tabs>
    </w:pPr>
  </w:style>
  <w:style w:type="character" w:customStyle="1" w:styleId="FooterChar">
    <w:name w:val="Footer Char"/>
    <w:basedOn w:val="DefaultParagraphFont"/>
    <w:link w:val="Footer"/>
    <w:uiPriority w:val="99"/>
    <w:semiHidden/>
    <w:locked/>
    <w:rsid w:val="007D5E35"/>
    <w:rPr>
      <w:rFonts w:cs="Times New Roman"/>
      <w:sz w:val="24"/>
      <w:szCs w:val="24"/>
      <w:lang w:val="hu-HU"/>
    </w:rPr>
  </w:style>
  <w:style w:type="character" w:styleId="PageNumber">
    <w:name w:val="page number"/>
    <w:basedOn w:val="DefaultParagraphFont"/>
    <w:uiPriority w:val="99"/>
    <w:rsid w:val="00B95BCA"/>
    <w:rPr>
      <w:rFonts w:cs="Times New Roman"/>
    </w:rPr>
  </w:style>
  <w:style w:type="paragraph" w:styleId="Header">
    <w:name w:val="header"/>
    <w:basedOn w:val="Normal"/>
    <w:link w:val="HeaderChar"/>
    <w:uiPriority w:val="99"/>
    <w:rsid w:val="00B95BCA"/>
    <w:pPr>
      <w:tabs>
        <w:tab w:val="center" w:pos="4677"/>
        <w:tab w:val="right" w:pos="9355"/>
      </w:tabs>
    </w:pPr>
  </w:style>
  <w:style w:type="character" w:customStyle="1" w:styleId="HeaderChar">
    <w:name w:val="Header Char"/>
    <w:basedOn w:val="DefaultParagraphFont"/>
    <w:link w:val="Header"/>
    <w:uiPriority w:val="99"/>
    <w:semiHidden/>
    <w:locked/>
    <w:rsid w:val="007D5E35"/>
    <w:rPr>
      <w:rFonts w:cs="Times New Roman"/>
      <w:sz w:val="24"/>
      <w:szCs w:val="24"/>
      <w:lang w:val="hu-HU"/>
    </w:rPr>
  </w:style>
  <w:style w:type="paragraph" w:styleId="BodyText2">
    <w:name w:val="Body Text 2"/>
    <w:basedOn w:val="Normal"/>
    <w:link w:val="BodyText2Char"/>
    <w:uiPriority w:val="99"/>
    <w:rsid w:val="00F15383"/>
    <w:rPr>
      <w:b/>
      <w:sz w:val="20"/>
      <w:szCs w:val="20"/>
      <w:lang w:val="en-AU" w:eastAsia="en-US"/>
    </w:rPr>
  </w:style>
  <w:style w:type="character" w:customStyle="1" w:styleId="BodyText2Char">
    <w:name w:val="Body Text 2 Char"/>
    <w:basedOn w:val="DefaultParagraphFont"/>
    <w:link w:val="BodyText2"/>
    <w:uiPriority w:val="99"/>
    <w:semiHidden/>
    <w:locked/>
    <w:rsid w:val="007D5E35"/>
    <w:rPr>
      <w:rFonts w:cs="Times New Roman"/>
      <w:sz w:val="24"/>
      <w:szCs w:val="24"/>
      <w:lang w:val="hu-HU"/>
    </w:rPr>
  </w:style>
  <w:style w:type="character" w:styleId="Hyperlink">
    <w:name w:val="Hyperlink"/>
    <w:basedOn w:val="DefaultParagraphFont"/>
    <w:uiPriority w:val="99"/>
    <w:rsid w:val="00EE321A"/>
    <w:rPr>
      <w:rFonts w:cs="Times New Roman"/>
      <w:color w:val="0000FF"/>
      <w:u w:val="single"/>
    </w:rPr>
  </w:style>
  <w:style w:type="paragraph" w:styleId="BalloonText">
    <w:name w:val="Balloon Text"/>
    <w:basedOn w:val="Normal"/>
    <w:link w:val="BalloonTextChar"/>
    <w:uiPriority w:val="99"/>
    <w:semiHidden/>
    <w:rsid w:val="005278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E35"/>
    <w:rPr>
      <w:rFonts w:cs="Times New Roman"/>
      <w:sz w:val="2"/>
      <w:lang w:val="hu-HU"/>
    </w:rPr>
  </w:style>
  <w:style w:type="paragraph" w:styleId="ListParagraph">
    <w:name w:val="List Paragraph"/>
    <w:basedOn w:val="Normal"/>
    <w:uiPriority w:val="99"/>
    <w:qFormat/>
    <w:rsid w:val="00CE1FAC"/>
    <w:pPr>
      <w:spacing w:after="200" w:line="276" w:lineRule="auto"/>
      <w:ind w:left="720"/>
      <w:contextualSpacing/>
    </w:pPr>
    <w:rPr>
      <w:rFonts w:ascii="Calibri" w:hAnsi="Calibri"/>
      <w:sz w:val="22"/>
      <w:szCs w:val="22"/>
      <w:lang w:val="ru-RU" w:eastAsia="en-US"/>
    </w:rPr>
  </w:style>
  <w:style w:type="paragraph" w:customStyle="1" w:styleId="TableContents">
    <w:name w:val="Table Contents"/>
    <w:basedOn w:val="Normal"/>
    <w:uiPriority w:val="99"/>
    <w:rsid w:val="00CE1FAC"/>
    <w:pPr>
      <w:widowControl w:val="0"/>
      <w:suppressLineNumbers/>
      <w:suppressAutoHyphens/>
    </w:pPr>
    <w:rPr>
      <w:kern w:val="1"/>
      <w:lang w:val="ru-RU" w:eastAsia="en-US"/>
    </w:rPr>
  </w:style>
  <w:style w:type="paragraph" w:styleId="NormalWeb">
    <w:name w:val="Normal (Web)"/>
    <w:basedOn w:val="Normal"/>
    <w:uiPriority w:val="99"/>
    <w:rsid w:val="00CE1FAC"/>
    <w:pPr>
      <w:spacing w:before="100" w:beforeAutospacing="1" w:after="115"/>
    </w:pPr>
    <w:rPr>
      <w:lang w:val="ru-RU"/>
    </w:rPr>
  </w:style>
  <w:style w:type="character" w:customStyle="1" w:styleId="FootnoteCharacters">
    <w:name w:val="Footnote Characters"/>
    <w:uiPriority w:val="99"/>
    <w:rsid w:val="00CE1FAC"/>
    <w:rPr>
      <w:vertAlign w:val="superscript"/>
    </w:rPr>
  </w:style>
  <w:style w:type="character" w:customStyle="1" w:styleId="1">
    <w:name w:val="Знак сноски1"/>
    <w:uiPriority w:val="99"/>
    <w:rsid w:val="00CE1FAC"/>
    <w:rPr>
      <w:vertAlign w:val="superscript"/>
    </w:rPr>
  </w:style>
  <w:style w:type="character" w:customStyle="1" w:styleId="WW8Num2z0">
    <w:name w:val="WW8Num2z0"/>
    <w:uiPriority w:val="99"/>
    <w:rsid w:val="00CE1FAC"/>
    <w:rPr>
      <w:rFonts w:ascii="Wingdings" w:hAnsi="Wingdings"/>
    </w:rPr>
  </w:style>
  <w:style w:type="paragraph" w:styleId="BodyText">
    <w:name w:val="Body Text"/>
    <w:basedOn w:val="Normal"/>
    <w:link w:val="BodyTextChar"/>
    <w:uiPriority w:val="99"/>
    <w:rsid w:val="00CE1FAC"/>
    <w:pPr>
      <w:suppressAutoHyphens/>
      <w:spacing w:after="120"/>
    </w:pPr>
    <w:rPr>
      <w:lang w:eastAsia="ar-SA"/>
    </w:rPr>
  </w:style>
  <w:style w:type="character" w:customStyle="1" w:styleId="BodyTextChar">
    <w:name w:val="Body Text Char"/>
    <w:basedOn w:val="DefaultParagraphFont"/>
    <w:link w:val="BodyText"/>
    <w:uiPriority w:val="99"/>
    <w:locked/>
    <w:rsid w:val="00CE1FAC"/>
    <w:rPr>
      <w:rFonts w:cs="Times New Roman"/>
      <w:sz w:val="24"/>
      <w:szCs w:val="24"/>
      <w:lang w:val="hu-HU" w:eastAsia="ar-SA" w:bidi="ar-SA"/>
    </w:rPr>
  </w:style>
  <w:style w:type="paragraph" w:styleId="FootnoteText">
    <w:name w:val="footnote text"/>
    <w:aliases w:val="single space"/>
    <w:basedOn w:val="Normal"/>
    <w:link w:val="FootnoteTextChar2"/>
    <w:uiPriority w:val="99"/>
    <w:rsid w:val="00CE1FAC"/>
    <w:pPr>
      <w:suppressLineNumbers/>
      <w:suppressAutoHyphens/>
      <w:ind w:left="283" w:hanging="283"/>
    </w:pPr>
    <w:rPr>
      <w:sz w:val="20"/>
      <w:szCs w:val="20"/>
      <w:lang w:eastAsia="ar-SA"/>
    </w:rPr>
  </w:style>
  <w:style w:type="character" w:customStyle="1" w:styleId="FootnoteTextChar">
    <w:name w:val="Footnote Text Char"/>
    <w:aliases w:val="single space Char"/>
    <w:basedOn w:val="DefaultParagraphFont"/>
    <w:link w:val="FootnoteText"/>
    <w:uiPriority w:val="99"/>
    <w:semiHidden/>
    <w:locked/>
    <w:rsid w:val="007D5E35"/>
    <w:rPr>
      <w:rFonts w:cs="Times New Roman"/>
      <w:sz w:val="20"/>
      <w:szCs w:val="20"/>
      <w:lang w:val="hu-HU"/>
    </w:rPr>
  </w:style>
  <w:style w:type="character" w:customStyle="1" w:styleId="FootnoteTextChar2">
    <w:name w:val="Footnote Text Char2"/>
    <w:aliases w:val="single space Char1"/>
    <w:basedOn w:val="DefaultParagraphFont"/>
    <w:link w:val="FootnoteText"/>
    <w:uiPriority w:val="99"/>
    <w:locked/>
    <w:rsid w:val="00CE1FAC"/>
    <w:rPr>
      <w:rFonts w:cs="Times New Roman"/>
      <w:lang w:val="hu-HU" w:eastAsia="ar-SA" w:bidi="ar-SA"/>
    </w:rPr>
  </w:style>
  <w:style w:type="character" w:styleId="FootnoteReference">
    <w:name w:val="footnote reference"/>
    <w:basedOn w:val="DefaultParagraphFont"/>
    <w:uiPriority w:val="99"/>
    <w:rsid w:val="00693034"/>
    <w:rPr>
      <w:rFonts w:cs="Times New Roman"/>
      <w:vertAlign w:val="superscript"/>
    </w:rPr>
  </w:style>
  <w:style w:type="character" w:customStyle="1" w:styleId="FootnoteTextChar1">
    <w:name w:val="Footnote Text Char1"/>
    <w:aliases w:val="single space Char2,footnote text Char"/>
    <w:uiPriority w:val="99"/>
    <w:locked/>
    <w:rsid w:val="00693034"/>
    <w:rPr>
      <w:rFonts w:ascii="Calibri" w:hAnsi="Calibri"/>
      <w:sz w:val="20"/>
      <w:lang w:val="ru-RU" w:eastAsia="ru-RU"/>
    </w:rPr>
  </w:style>
  <w:style w:type="character" w:styleId="Strong">
    <w:name w:val="Strong"/>
    <w:basedOn w:val="DefaultParagraphFont"/>
    <w:uiPriority w:val="99"/>
    <w:qFormat/>
    <w:rsid w:val="00067945"/>
    <w:rPr>
      <w:rFonts w:cs="Times New Roman"/>
      <w:b/>
      <w:bCs/>
    </w:rPr>
  </w:style>
  <w:style w:type="character" w:customStyle="1" w:styleId="apple-converted-space">
    <w:name w:val="apple-converted-space"/>
    <w:basedOn w:val="DefaultParagraphFont"/>
    <w:uiPriority w:val="99"/>
    <w:rsid w:val="00067945"/>
    <w:rPr>
      <w:rFonts w:cs="Times New Roman"/>
    </w:rPr>
  </w:style>
  <w:style w:type="table" w:styleId="TableGrid">
    <w:name w:val="Table Grid"/>
    <w:basedOn w:val="TableNormal"/>
    <w:uiPriority w:val="99"/>
    <w:rsid w:val="000F5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084246">
      <w:bodyDiv w:val="1"/>
      <w:marLeft w:val="0"/>
      <w:marRight w:val="0"/>
      <w:marTop w:val="0"/>
      <w:marBottom w:val="0"/>
      <w:divBdr>
        <w:top w:val="none" w:sz="0" w:space="0" w:color="auto"/>
        <w:left w:val="none" w:sz="0" w:space="0" w:color="auto"/>
        <w:bottom w:val="none" w:sz="0" w:space="0" w:color="auto"/>
        <w:right w:val="none" w:sz="0" w:space="0" w:color="auto"/>
      </w:divBdr>
    </w:div>
    <w:div w:id="988480865">
      <w:marLeft w:val="0"/>
      <w:marRight w:val="0"/>
      <w:marTop w:val="0"/>
      <w:marBottom w:val="0"/>
      <w:divBdr>
        <w:top w:val="none" w:sz="0" w:space="0" w:color="auto"/>
        <w:left w:val="none" w:sz="0" w:space="0" w:color="auto"/>
        <w:bottom w:val="none" w:sz="0" w:space="0" w:color="auto"/>
        <w:right w:val="none" w:sz="0" w:space="0" w:color="auto"/>
      </w:divBdr>
    </w:div>
    <w:div w:id="988480866">
      <w:marLeft w:val="0"/>
      <w:marRight w:val="0"/>
      <w:marTop w:val="0"/>
      <w:marBottom w:val="0"/>
      <w:divBdr>
        <w:top w:val="none" w:sz="0" w:space="0" w:color="auto"/>
        <w:left w:val="none" w:sz="0" w:space="0" w:color="auto"/>
        <w:bottom w:val="none" w:sz="0" w:space="0" w:color="auto"/>
        <w:right w:val="none" w:sz="0" w:space="0" w:color="auto"/>
      </w:divBdr>
      <w:divsChild>
        <w:div w:id="988480867">
          <w:marLeft w:val="0"/>
          <w:marRight w:val="0"/>
          <w:marTop w:val="0"/>
          <w:marBottom w:val="0"/>
          <w:divBdr>
            <w:top w:val="none" w:sz="0" w:space="0" w:color="auto"/>
            <w:left w:val="none" w:sz="0" w:space="0" w:color="auto"/>
            <w:bottom w:val="none" w:sz="0" w:space="0" w:color="auto"/>
            <w:right w:val="none" w:sz="0" w:space="0" w:color="auto"/>
          </w:divBdr>
        </w:div>
      </w:divsChild>
    </w:div>
    <w:div w:id="988480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hcav@hcav.am" TargetMode="External"/><Relationship Id="rId1" Type="http://schemas.openxmlformats.org/officeDocument/2006/relationships/hyperlink" Target="mailto:hcav@hcav.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342</Words>
  <Characters>1951</Characters>
  <Application>Microsoft Office Word</Application>
  <DocSecurity>0</DocSecurity>
  <Lines>16</Lines>
  <Paragraphs>4</Paragraphs>
  <ScaleCrop>false</ScaleCrop>
  <Company>MASTER LTD</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“Helsinki Citizens` Assembly (HCA) - Vanadzor” was founded on 21 March, 1998, as a branch of the Armenian Committee of the</dc:title>
  <dc:creator>Narine</dc:creator>
  <cp:lastModifiedBy>Vardine G</cp:lastModifiedBy>
  <cp:revision>3</cp:revision>
  <cp:lastPrinted>2016-04-04T08:36:00Z</cp:lastPrinted>
  <dcterms:created xsi:type="dcterms:W3CDTF">2016-06-16T13:47:00Z</dcterms:created>
  <dcterms:modified xsi:type="dcterms:W3CDTF">2016-06-17T07:37:00Z</dcterms:modified>
</cp:coreProperties>
</file>